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eastAsia="宋体"/>
          <w:b/>
          <w:sz w:val="32"/>
          <w:szCs w:val="32"/>
          <w:lang w:val="en-US" w:eastAsia="zh-CN"/>
        </w:rPr>
      </w:pPr>
      <w:r>
        <w:rPr>
          <w:rFonts w:hint="eastAsia"/>
          <w:b/>
          <w:sz w:val="32"/>
          <w:szCs w:val="32"/>
          <w:lang w:val="en-US" w:eastAsia="zh-CN"/>
        </w:rPr>
        <w:t xml:space="preserve">  </w:t>
      </w:r>
      <w:r/>
    </w:p>
    <w:p>
      <w:pPr>
        <w:jc w:val="center"/>
        <w:rPr>
          <w:b/>
          <w:sz w:val="36"/>
          <w:szCs w:val="36"/>
        </w:rPr>
      </w:pPr>
      <w:r>
        <w:rPr>
          <w:b/>
          <w:sz w:val="36"/>
          <w:szCs w:val="36"/>
        </w:rPr>
      </w:r>
      <w:r/>
    </w:p>
    <w:p>
      <w:pPr>
        <w:pStyle w:val="688"/>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688"/>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88"/>
        <w:spacing w:line="240" w:lineRule="auto"/>
        <w:rPr>
          <w:rFonts w:hint="eastAsia" w:eastAsia="宋体"/>
          <w:b/>
          <w:bCs/>
          <w:sz w:val="32"/>
          <w:u w:val="single"/>
          <w:lang w:eastAsia="zh-CN"/>
        </w:rPr>
      </w:pPr>
      <w:r>
        <w:rPr>
          <w:b/>
          <w:bCs/>
          <w:sz w:val="32"/>
        </w:rPr>
        <w:t xml:space="preserve">项目名称：</w:t>
      </w:r>
      <w:r>
        <w:rPr>
          <w:rFonts w:hint="eastAsia"/>
          <w:b/>
          <w:bCs/>
          <w:sz w:val="32"/>
          <w:lang w:eastAsia="zh-CN"/>
        </w:rPr>
        <w:t xml:space="preserve">2026年开发区安置房电梯维保维修项目</w:t>
      </w:r>
      <w:r/>
    </w:p>
    <w:p>
      <w:pPr>
        <w:pStyle w:val="688"/>
        <w:spacing w:line="240" w:lineRule="auto"/>
        <w:rPr>
          <w:rFonts w:hint="default" w:eastAsia="宋体"/>
          <w:b/>
          <w:bCs/>
          <w:sz w:val="32"/>
          <w:u w:val="single"/>
          <w:lang w:val="en-US" w:eastAsia="zh-CN"/>
        </w:rPr>
      </w:pPr>
      <w:r>
        <w:rPr>
          <w:rFonts w:hint="eastAsia"/>
          <w:b/>
          <w:bCs/>
          <w:sz w:val="32"/>
        </w:rPr>
        <w:t xml:space="preserve">项目编号：JSZC-320682-JSDZ-C2025-0</w:t>
      </w:r>
      <w:r>
        <w:rPr>
          <w:rFonts w:hint="eastAsia"/>
          <w:b/>
          <w:bCs/>
          <w:sz w:val="32"/>
          <w:lang w:val="en-US" w:eastAsia="zh-CN"/>
        </w:rPr>
        <w:t xml:space="preserve">242</w:t>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851"/>
        <w:spacing w:line="240" w:lineRule="auto"/>
        <w:rPr>
          <w:b/>
          <w:bCs/>
          <w:sz w:val="32"/>
          <w:u w:val="single"/>
        </w:rPr>
      </w:pPr>
      <w:r>
        <w:rPr>
          <w:rFonts w:hint="eastAsia"/>
          <w:b/>
          <w:bCs/>
          <w:sz w:val="32"/>
        </w:rPr>
        <w:t xml:space="preserve">采购人名称：如皋经济技术开发区管理委员会</w:t>
      </w:r>
      <w:r/>
    </w:p>
    <w:p>
      <w:pPr>
        <w:pStyle w:val="688"/>
        <w:ind w:firstLine="851"/>
        <w:spacing w:line="240" w:lineRule="auto"/>
        <w:rPr>
          <w:b/>
          <w:bCs/>
          <w:sz w:val="32"/>
          <w:u w:val="single"/>
        </w:rPr>
      </w:pPr>
      <w:r>
        <w:rPr>
          <w:rFonts w:hint="eastAsia"/>
          <w:b/>
          <w:bCs/>
          <w:sz w:val="32"/>
        </w:rPr>
        <w:t xml:space="preserve">采购代理机构名称：大洲设计咨询集团有限公司如皋分公司</w:t>
      </w:r>
      <w:r/>
    </w:p>
    <w:p>
      <w:pPr>
        <w:pStyle w:val="688"/>
        <w:ind w:firstLine="0"/>
        <w:jc w:val="center"/>
        <w:spacing w:line="240" w:lineRule="auto"/>
        <w:rPr>
          <w:rFonts w:ascii="方正小标宋简体" w:eastAsia="方正小标宋简体"/>
          <w:bCs/>
          <w:sz w:val="32"/>
          <w:szCs w:val="32"/>
        </w:rPr>
      </w:pPr>
      <w:r>
        <w:rPr>
          <w:rFonts w:hint="eastAsia"/>
          <w:b/>
          <w:bCs/>
          <w:sz w:val="32"/>
        </w:rPr>
        <w:t xml:space="preserve">202</w:t>
      </w:r>
      <w:r>
        <w:rPr>
          <w:rFonts w:hint="eastAsia"/>
          <w:b/>
          <w:bCs/>
          <w:sz w:val="32"/>
          <w:lang w:val="en-US" w:eastAsia="zh-CN"/>
        </w:rPr>
        <w:t xml:space="preserve">5</w:t>
      </w:r>
      <w:r>
        <w:rPr>
          <w:rFonts w:hint="eastAsia"/>
          <w:b/>
          <w:bCs/>
          <w:sz w:val="32"/>
        </w:rPr>
        <w:t xml:space="preserve">年</w:t>
      </w:r>
      <w:r>
        <w:rPr>
          <w:rFonts w:hint="eastAsia"/>
          <w:b/>
          <w:bCs/>
          <w:sz w:val="32"/>
          <w:lang w:val="en-US" w:eastAsia="zh-CN"/>
        </w:rPr>
        <w:t xml:space="preserve">12</w:t>
      </w:r>
      <w:r>
        <w:rPr>
          <w:rFonts w:hint="eastAsia"/>
          <w:b/>
          <w:bCs/>
          <w:sz w:val="32"/>
        </w:rPr>
        <w:t xml:space="preserve">月</w:t>
      </w:r>
      <w:r>
        <w:rPr>
          <w:rFonts w:hint="eastAsia"/>
          <w:b/>
          <w:bCs/>
          <w:sz w:val="32"/>
          <w:lang w:val="en-US" w:eastAsia="zh-CN"/>
        </w:rPr>
        <w:t xml:space="preserve">15</w:t>
      </w:r>
      <w:r>
        <w:rPr>
          <w:rFonts w:hint="eastAsia"/>
          <w:b/>
          <w:bCs/>
          <w:sz w:val="32"/>
        </w:rPr>
        <w:t xml:space="preserve">日</w:t>
      </w:r>
      <w:r>
        <w:rPr>
          <w:b/>
          <w:bCs/>
          <w:sz w:val="32"/>
        </w:rPr>
        <w:br w:type="page" w:clear="all"/>
      </w:r>
      <w:r>
        <w:rPr>
          <w:rFonts w:hint="eastAsia" w:ascii="方正小标宋简体" w:eastAsia="方正小标宋简体"/>
          <w:bCs/>
          <w:sz w:val="32"/>
          <w:szCs w:val="32"/>
        </w:rPr>
        <w:t xml:space="preserve">第一章 竞争性磋商公告</w:t>
      </w:r>
      <w:r/>
    </w:p>
    <w:p>
      <w:pPr>
        <w:pStyle w:val="664"/>
        <w:ind w:firstLine="560"/>
        <w:spacing w:after="0" w:line="500" w:lineRule="exact"/>
        <w:rPr>
          <w:rFonts w:ascii="黑体" w:hAnsi="黑体" w:eastAsia="黑体"/>
          <w:sz w:val="28"/>
          <w:szCs w:val="28"/>
        </w:rPr>
      </w:pPr>
      <w:r/>
      <w:bookmarkStart w:id="0" w:name="_Toc28359012"/>
      <w:r/>
      <w:bookmarkStart w:id="1" w:name="_Toc35393629"/>
      <w:r/>
      <w:bookmarkStart w:id="2" w:name="_Toc28359089"/>
      <w:r/>
      <w:bookmarkStart w:id="3" w:name="_Toc35393798"/>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1.项目名称：</w:t>
      </w:r>
      <w:r>
        <w:rPr>
          <w:rFonts w:hint="eastAsia" w:ascii="仿宋" w:hAnsi="仿宋" w:eastAsia="仿宋"/>
          <w:sz w:val="28"/>
          <w:szCs w:val="28"/>
          <w:lang w:eastAsia="zh-CN"/>
        </w:rPr>
        <w:t xml:space="preserve">2026年开发区安置房电梯维保维修项目</w:t>
      </w:r>
      <w:r/>
    </w:p>
    <w:p>
      <w:pPr>
        <w:ind w:firstLine="56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2.项目编号：JSZC-320682-JSDZ-C2025-0</w:t>
      </w:r>
      <w:r>
        <w:rPr>
          <w:rFonts w:hint="eastAsia" w:ascii="仿宋" w:hAnsi="仿宋" w:eastAsia="仿宋"/>
          <w:sz w:val="28"/>
          <w:szCs w:val="28"/>
          <w:lang w:val="en-US" w:eastAsia="zh-CN"/>
        </w:rPr>
        <w:t xml:space="preserve">242</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3.预算金额：采购包一：</w:t>
      </w:r>
      <w:r>
        <w:rPr>
          <w:rFonts w:hint="eastAsia" w:ascii="仿宋" w:hAnsi="仿宋" w:eastAsia="仿宋"/>
          <w:sz w:val="28"/>
          <w:szCs w:val="28"/>
          <w:highlight w:val="none"/>
          <w:lang w:val="en-US" w:eastAsia="zh-CN"/>
        </w:rPr>
        <w:t xml:space="preserve">48.6</w:t>
      </w:r>
      <w:r>
        <w:rPr>
          <w:rFonts w:hint="eastAsia" w:ascii="仿宋" w:hAnsi="仿宋" w:eastAsia="仿宋"/>
          <w:sz w:val="28"/>
          <w:szCs w:val="28"/>
          <w:highlight w:val="none"/>
        </w:rPr>
        <w:t xml:space="preserve">万元/年（维修</w:t>
      </w:r>
      <w:r>
        <w:rPr>
          <w:rFonts w:hint="eastAsia" w:ascii="仿宋" w:hAnsi="仿宋" w:eastAsia="仿宋"/>
          <w:sz w:val="28"/>
          <w:szCs w:val="28"/>
          <w:highlight w:val="none"/>
          <w:lang w:val="en-US" w:eastAsia="zh-CN"/>
        </w:rPr>
        <w:t xml:space="preserve">24.3</w:t>
      </w:r>
      <w:r>
        <w:rPr>
          <w:rFonts w:hint="eastAsia" w:ascii="仿宋" w:hAnsi="仿宋" w:eastAsia="仿宋"/>
          <w:sz w:val="28"/>
          <w:szCs w:val="28"/>
          <w:highlight w:val="none"/>
        </w:rPr>
        <w:t xml:space="preserve">万元/年、维保</w:t>
      </w:r>
      <w:r>
        <w:rPr>
          <w:rFonts w:hint="eastAsia" w:ascii="仿宋" w:hAnsi="仿宋" w:eastAsia="仿宋"/>
          <w:sz w:val="28"/>
          <w:szCs w:val="28"/>
          <w:highlight w:val="none"/>
          <w:lang w:val="en-US" w:eastAsia="zh-CN"/>
        </w:rPr>
        <w:t xml:space="preserve">24.3</w:t>
      </w:r>
      <w:r>
        <w:rPr>
          <w:rFonts w:hint="eastAsia" w:ascii="仿宋" w:hAnsi="仿宋" w:eastAsia="仿宋"/>
          <w:sz w:val="28"/>
          <w:szCs w:val="28"/>
          <w:highlight w:val="none"/>
        </w:rPr>
        <w:t xml:space="preserve">万元/年）；采购包二：</w:t>
      </w:r>
      <w:r>
        <w:rPr>
          <w:rFonts w:hint="eastAsia" w:ascii="仿宋" w:hAnsi="仿宋" w:eastAsia="仿宋"/>
          <w:sz w:val="28"/>
          <w:szCs w:val="28"/>
          <w:highlight w:val="none"/>
          <w:lang w:val="en-US" w:eastAsia="zh-CN"/>
        </w:rPr>
        <w:t xml:space="preserve">45.6</w:t>
      </w:r>
      <w:r>
        <w:rPr>
          <w:rFonts w:hint="eastAsia" w:ascii="仿宋" w:hAnsi="仿宋" w:eastAsia="仿宋"/>
          <w:sz w:val="28"/>
          <w:szCs w:val="28"/>
          <w:highlight w:val="none"/>
        </w:rPr>
        <w:t xml:space="preserve">万元/年（维修</w:t>
      </w:r>
      <w:r>
        <w:rPr>
          <w:rFonts w:hint="eastAsia" w:ascii="仿宋" w:hAnsi="仿宋" w:eastAsia="仿宋"/>
          <w:sz w:val="28"/>
          <w:szCs w:val="28"/>
          <w:highlight w:val="none"/>
          <w:lang w:val="en-US" w:eastAsia="zh-CN"/>
        </w:rPr>
        <w:t xml:space="preserve">22.8</w:t>
      </w:r>
      <w:r>
        <w:rPr>
          <w:rFonts w:hint="eastAsia" w:ascii="仿宋" w:hAnsi="仿宋" w:eastAsia="仿宋"/>
          <w:sz w:val="28"/>
          <w:szCs w:val="28"/>
          <w:highlight w:val="none"/>
        </w:rPr>
        <w:t xml:space="preserve">万元/年、维保</w:t>
      </w:r>
      <w:r>
        <w:rPr>
          <w:rFonts w:hint="eastAsia" w:ascii="仿宋" w:hAnsi="仿宋" w:eastAsia="仿宋"/>
          <w:sz w:val="28"/>
          <w:szCs w:val="28"/>
          <w:highlight w:val="none"/>
          <w:lang w:val="en-US" w:eastAsia="zh-CN"/>
        </w:rPr>
        <w:t xml:space="preserve">22.8</w:t>
      </w:r>
      <w:r>
        <w:rPr>
          <w:rFonts w:hint="eastAsia" w:ascii="仿宋" w:hAnsi="仿宋" w:eastAsia="仿宋"/>
          <w:sz w:val="28"/>
          <w:szCs w:val="28"/>
          <w:highlight w:val="none"/>
        </w:rPr>
        <w:t xml:space="preserve">万元/年）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4.最高限价：</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采购包一维保</w:t>
      </w:r>
      <w:r>
        <w:rPr>
          <w:rFonts w:hint="eastAsia" w:ascii="仿宋" w:hAnsi="仿宋" w:eastAsia="仿宋"/>
          <w:sz w:val="28"/>
          <w:szCs w:val="28"/>
          <w:lang w:val="en-US" w:eastAsia="zh-CN"/>
        </w:rPr>
        <w:t xml:space="preserve">24.3</w:t>
      </w:r>
      <w:r>
        <w:rPr>
          <w:rFonts w:hint="eastAsia" w:ascii="仿宋" w:hAnsi="仿宋" w:eastAsia="仿宋"/>
          <w:sz w:val="28"/>
          <w:szCs w:val="28"/>
        </w:rPr>
        <w:t xml:space="preserve">万元/年（</w:t>
      </w:r>
      <w:r>
        <w:rPr>
          <w:rFonts w:hint="eastAsia" w:ascii="仿宋" w:hAnsi="仿宋" w:eastAsia="仿宋"/>
          <w:sz w:val="28"/>
          <w:szCs w:val="28"/>
          <w:highlight w:val="none"/>
        </w:rPr>
        <w:t xml:space="preserve">单价</w:t>
      </w:r>
      <w:r>
        <w:rPr>
          <w:rFonts w:hint="eastAsia" w:ascii="仿宋" w:hAnsi="仿宋" w:eastAsia="仿宋"/>
          <w:sz w:val="28"/>
          <w:szCs w:val="28"/>
          <w:highlight w:val="none"/>
          <w:lang w:val="en-US" w:eastAsia="zh-CN"/>
        </w:rPr>
        <w:t xml:space="preserve">2900</w:t>
      </w:r>
      <w:r>
        <w:rPr>
          <w:rFonts w:hint="eastAsia" w:ascii="仿宋" w:hAnsi="仿宋" w:eastAsia="仿宋"/>
          <w:sz w:val="28"/>
          <w:szCs w:val="28"/>
          <w:highlight w:val="none"/>
        </w:rPr>
        <w:t xml:space="preserve">元/台/年）、维修</w:t>
      </w:r>
      <w:r>
        <w:rPr>
          <w:rFonts w:hint="eastAsia" w:ascii="仿宋" w:hAnsi="仿宋" w:eastAsia="仿宋"/>
          <w:sz w:val="28"/>
          <w:szCs w:val="28"/>
          <w:highlight w:val="none"/>
          <w:lang w:val="en-US" w:eastAsia="zh-CN"/>
        </w:rPr>
        <w:t xml:space="preserve">24.3</w:t>
      </w:r>
      <w:r>
        <w:rPr>
          <w:rFonts w:hint="eastAsia" w:ascii="仿宋" w:hAnsi="仿宋" w:eastAsia="仿宋"/>
          <w:sz w:val="28"/>
          <w:szCs w:val="28"/>
          <w:highlight w:val="none"/>
        </w:rPr>
        <w:t xml:space="preserve">万元/年（费率85%）。</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采购包二维保</w:t>
      </w:r>
      <w:r>
        <w:rPr>
          <w:rFonts w:hint="eastAsia" w:ascii="仿宋" w:hAnsi="仿宋" w:eastAsia="仿宋"/>
          <w:sz w:val="28"/>
          <w:szCs w:val="28"/>
          <w:highlight w:val="none"/>
          <w:lang w:val="en-US" w:eastAsia="zh-CN"/>
        </w:rPr>
        <w:t xml:space="preserve">22.8</w:t>
      </w:r>
      <w:r>
        <w:rPr>
          <w:rFonts w:hint="eastAsia" w:ascii="仿宋" w:hAnsi="仿宋" w:eastAsia="仿宋"/>
          <w:sz w:val="28"/>
          <w:szCs w:val="28"/>
          <w:highlight w:val="none"/>
        </w:rPr>
        <w:t xml:space="preserve">万元/年（单价</w:t>
      </w:r>
      <w:r>
        <w:rPr>
          <w:rFonts w:hint="eastAsia" w:ascii="仿宋" w:hAnsi="仿宋" w:eastAsia="仿宋"/>
          <w:sz w:val="28"/>
          <w:szCs w:val="28"/>
          <w:highlight w:val="none"/>
          <w:lang w:val="en-US" w:eastAsia="zh-CN"/>
        </w:rPr>
        <w:t xml:space="preserve">2900</w:t>
      </w:r>
      <w:r>
        <w:rPr>
          <w:rFonts w:hint="eastAsia" w:ascii="仿宋" w:hAnsi="仿宋" w:eastAsia="仿宋"/>
          <w:sz w:val="28"/>
          <w:szCs w:val="28"/>
          <w:highlight w:val="none"/>
        </w:rPr>
        <w:t xml:space="preserve">元/台/年）、维修</w:t>
      </w:r>
      <w:r>
        <w:rPr>
          <w:rFonts w:hint="eastAsia" w:ascii="仿宋" w:hAnsi="仿宋" w:eastAsia="仿宋"/>
          <w:sz w:val="28"/>
          <w:szCs w:val="28"/>
          <w:highlight w:val="none"/>
          <w:lang w:val="en-US" w:eastAsia="zh-CN"/>
        </w:rPr>
        <w:t xml:space="preserve">22.8</w:t>
      </w:r>
      <w:r>
        <w:rPr>
          <w:rFonts w:hint="eastAsia" w:ascii="仿宋" w:hAnsi="仿宋" w:eastAsia="仿宋"/>
          <w:sz w:val="28"/>
          <w:szCs w:val="28"/>
          <w:highlight w:val="none"/>
        </w:rPr>
        <w:t xml:space="preserve">万元/年（费率85%）。</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5.采购需求：</w:t>
      </w:r>
      <w:r>
        <w:rPr>
          <w:rFonts w:hint="eastAsia" w:ascii="仿宋" w:hAnsi="仿宋" w:eastAsia="仿宋"/>
          <w:sz w:val="28"/>
          <w:szCs w:val="28"/>
          <w:highlight w:val="none"/>
          <w:lang w:eastAsia="zh-CN"/>
        </w:rPr>
        <w:t xml:space="preserve">2026年开发区安置房电梯维保维修项目</w:t>
      </w:r>
      <w:r>
        <w:rPr>
          <w:rFonts w:hint="eastAsia" w:ascii="仿宋" w:hAnsi="仿宋" w:eastAsia="仿宋"/>
          <w:sz w:val="28"/>
          <w:szCs w:val="28"/>
          <w:highlight w:val="none"/>
        </w:rPr>
        <w:t xml:space="preserve">，共</w:t>
      </w:r>
      <w:r>
        <w:rPr>
          <w:rFonts w:hint="eastAsia" w:ascii="仿宋" w:hAnsi="仿宋" w:eastAsia="仿宋"/>
          <w:sz w:val="28"/>
          <w:szCs w:val="28"/>
          <w:highlight w:val="none"/>
          <w:lang w:val="en-US" w:eastAsia="zh-CN"/>
        </w:rPr>
        <w:t xml:space="preserve">157</w:t>
      </w:r>
      <w:r>
        <w:rPr>
          <w:rFonts w:hint="eastAsia" w:ascii="仿宋" w:hAnsi="仿宋" w:eastAsia="仿宋"/>
          <w:sz w:val="28"/>
          <w:szCs w:val="28"/>
          <w:highlight w:val="none"/>
        </w:rPr>
        <w:t xml:space="preserve">台电梯。此项目共计二个采购包：采购包一：品牌迅达</w:t>
      </w:r>
      <w:r>
        <w:rPr>
          <w:rFonts w:hint="eastAsia" w:ascii="仿宋" w:hAnsi="仿宋" w:eastAsia="仿宋"/>
          <w:sz w:val="28"/>
          <w:szCs w:val="28"/>
          <w:highlight w:val="none"/>
          <w:lang w:val="en-US" w:eastAsia="zh-CN"/>
        </w:rPr>
        <w:t xml:space="preserve">81</w:t>
      </w:r>
      <w:r>
        <w:rPr>
          <w:rFonts w:hint="eastAsia" w:ascii="仿宋" w:hAnsi="仿宋" w:eastAsia="仿宋"/>
          <w:sz w:val="28"/>
          <w:szCs w:val="28"/>
          <w:highlight w:val="none"/>
        </w:rPr>
        <w:t xml:space="preserve">台 ，采购包</w:t>
      </w:r>
      <w:r>
        <w:rPr>
          <w:rFonts w:hint="eastAsia" w:ascii="仿宋" w:hAnsi="仿宋" w:eastAsia="仿宋"/>
          <w:sz w:val="28"/>
          <w:szCs w:val="28"/>
          <w:highlight w:val="none"/>
          <w:lang w:eastAsia="zh-CN"/>
        </w:rPr>
        <w:t xml:space="preserve">二</w:t>
      </w:r>
      <w:r>
        <w:rPr>
          <w:rFonts w:hint="eastAsia" w:ascii="仿宋" w:hAnsi="仿宋" w:eastAsia="仿宋"/>
          <w:sz w:val="28"/>
          <w:szCs w:val="28"/>
          <w:highlight w:val="none"/>
        </w:rPr>
        <w:t xml:space="preserve">：品牌迅达、日立</w:t>
      </w:r>
      <w:r>
        <w:rPr>
          <w:rFonts w:hint="eastAsia" w:ascii="仿宋" w:hAnsi="仿宋" w:eastAsia="仿宋"/>
          <w:sz w:val="28"/>
          <w:szCs w:val="28"/>
          <w:highlight w:val="none"/>
          <w:lang w:eastAsia="zh-CN"/>
        </w:rPr>
        <w:t xml:space="preserve">、通力、上海永大</w:t>
      </w:r>
      <w:r>
        <w:rPr>
          <w:rFonts w:hint="eastAsia" w:ascii="仿宋" w:hAnsi="仿宋" w:eastAsia="仿宋"/>
          <w:sz w:val="28"/>
          <w:szCs w:val="28"/>
          <w:highlight w:val="none"/>
        </w:rPr>
        <w:t xml:space="preserve">共</w:t>
      </w:r>
      <w:r>
        <w:rPr>
          <w:rFonts w:hint="eastAsia" w:ascii="仿宋" w:hAnsi="仿宋" w:eastAsia="仿宋"/>
          <w:sz w:val="28"/>
          <w:szCs w:val="28"/>
          <w:highlight w:val="none"/>
          <w:lang w:val="en-US" w:eastAsia="zh-CN"/>
        </w:rPr>
        <w:t xml:space="preserve">76</w:t>
      </w:r>
      <w:r>
        <w:rPr>
          <w:rFonts w:hint="eastAsia" w:ascii="仿宋" w:hAnsi="仿宋" w:eastAsia="仿宋"/>
          <w:sz w:val="28"/>
          <w:szCs w:val="28"/>
          <w:highlight w:val="none"/>
        </w:rPr>
        <w:t xml:space="preserve">台。具体详见第三章。</w:t>
      </w:r>
      <w:r/>
    </w:p>
    <w:p>
      <w:pPr>
        <w:ind w:firstLine="562"/>
        <w:spacing w:line="500" w:lineRule="exact"/>
        <w:rPr>
          <w:rFonts w:ascii="仿宋" w:hAnsi="仿宋" w:eastAsia="仿宋"/>
          <w:sz w:val="28"/>
          <w:szCs w:val="28"/>
          <w:highlight w:val="none"/>
        </w:rPr>
      </w:pPr>
      <w:r>
        <w:rPr>
          <w:rFonts w:hint="eastAsia" w:ascii="仿宋" w:hAnsi="仿宋" w:eastAsia="仿宋"/>
          <w:b/>
          <w:bCs/>
          <w:sz w:val="28"/>
          <w:szCs w:val="28"/>
          <w:highlight w:val="none"/>
        </w:rPr>
        <w:t xml:space="preserve">根据采购人管理的需要，本项目分为二个采购包，开标时按采购包一采购包二的顺序开标。一个响应供应商只能成交一个采购包，</w:t>
      </w:r>
      <w:r>
        <w:rPr>
          <w:rFonts w:hint="eastAsia" w:ascii="仿宋" w:hAnsi="仿宋" w:eastAsia="仿宋" w:cs="仿宋"/>
          <w:b/>
          <w:bCs/>
          <w:sz w:val="28"/>
          <w:szCs w:val="28"/>
          <w:highlight w:val="none"/>
        </w:rPr>
        <w:t xml:space="preserve">按开标顺序依次成交，已经取得前序采购包的成交商，可以参加后续采购包的评审，但不得成交。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6.合同履行期限：</w:t>
      </w:r>
      <w:r>
        <w:rPr>
          <w:rFonts w:hint="eastAsia" w:ascii="仿宋" w:hAnsi="仿宋" w:eastAsia="仿宋"/>
          <w:sz w:val="28"/>
          <w:szCs w:val="28"/>
          <w:highlight w:val="none"/>
          <w:lang w:eastAsia="zh-CN"/>
        </w:rPr>
        <w:t xml:space="preserve">一年</w:t>
      </w:r>
      <w:r>
        <w:rPr>
          <w:rFonts w:hint="eastAsia" w:ascii="仿宋" w:hAnsi="仿宋" w:eastAsia="仿宋"/>
          <w:sz w:val="28"/>
          <w:szCs w:val="28"/>
          <w:highlight w:val="none"/>
        </w:rPr>
        <w:t xml:space="preserve">。合同签订后，维保维修时间以甲方出具维保通知单为准，正式进入维保维修服务期。如合同年度内评定结论均合格且履约验收合格，经甲乙双方商协商一致，可续签一年。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8.本项目是否专门面向中小企业采购：是。</w:t>
      </w:r>
      <w:r/>
    </w:p>
    <w:p>
      <w:pPr>
        <w:ind w:firstLine="560"/>
        <w:spacing w:line="500" w:lineRule="exact"/>
        <w:rPr>
          <w:rFonts w:ascii="仿宋" w:hAnsi="仿宋" w:eastAsia="仿宋"/>
          <w:color w:val="ff0000"/>
          <w:sz w:val="28"/>
          <w:szCs w:val="28"/>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.项目类型：服务。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.项目所属行业：其</w:t>
      </w:r>
      <w:r>
        <w:rPr>
          <w:rFonts w:ascii="仿宋" w:hAnsi="仿宋" w:eastAsia="仿宋"/>
          <w:sz w:val="28"/>
          <w:szCs w:val="28"/>
        </w:rPr>
        <w:t xml:space="preserve">他未列明行业。</w:t>
      </w:r>
      <w:r/>
    </w:p>
    <w:p>
      <w:pPr>
        <w:pStyle w:val="664"/>
        <w:ind w:firstLine="560"/>
        <w:spacing w:after="0" w:line="500" w:lineRule="exact"/>
        <w:rPr>
          <w:rFonts w:ascii="黑体" w:hAnsi="黑体" w:eastAsia="黑体"/>
          <w:sz w:val="28"/>
          <w:szCs w:val="28"/>
        </w:rPr>
      </w:pPr>
      <w:r/>
      <w:bookmarkStart w:id="5" w:name="_Toc28359090"/>
      <w:r/>
      <w:bookmarkStart w:id="6" w:name="_Toc35393630"/>
      <w:r/>
      <w:bookmarkStart w:id="7" w:name="_Toc28359013"/>
      <w:r/>
      <w:bookmarkStart w:id="8" w:name="_Toc35393799"/>
      <w:r>
        <w:rPr>
          <w:rFonts w:hint="eastAsia" w:ascii="黑体" w:hAnsi="黑体" w:eastAsia="黑体"/>
          <w:sz w:val="28"/>
          <w:szCs w:val="28"/>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671"/>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91"/>
      <w:r/>
      <w:bookmarkStart w:id="10" w:name="_Toc28359014"/>
      <w:r>
        <w:rPr>
          <w:rFonts w:hint="eastAsia" w:ascii="仿宋" w:hAnsi="仿宋" w:eastAsia="仿宋" w:cs="Times New Roman"/>
          <w:sz w:val="28"/>
          <w:szCs w:val="28"/>
        </w:rPr>
        <w:t xml:space="preserve">（1）具有独立承担民事责任的能力;</w:t>
      </w:r>
      <w:r/>
    </w:p>
    <w:p>
      <w:pPr>
        <w:pStyle w:val="67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67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67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67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67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671"/>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671"/>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671"/>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671"/>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本项目的特定资格要求：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（1）响应供应商具有有效期内的营业执照。</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（2）响应供应商须持有“特种设备安装改造维修许可证”B级及以上资质或具有在有效期内的《中华人民共和国特种设备生产许可证》(曳引客梯安装(含修理)资质)。</w:t>
      </w:r>
      <w:r/>
    </w:p>
    <w:p>
      <w:pPr>
        <w:ind w:firstLine="482"/>
        <w:jc w:val="left"/>
        <w:spacing w:line="500" w:lineRule="exact"/>
        <w:shd w:val="clear" w:color="auto" w:fill="ffffff"/>
        <w:widowControl/>
        <w:rPr>
          <w:rFonts w:ascii="仿宋" w:hAnsi="仿宋" w:eastAsia="仿宋"/>
          <w:sz w:val="28"/>
          <w:szCs w:val="28"/>
        </w:rPr>
      </w:pPr>
      <w:r>
        <w:rPr>
          <w:rFonts w:hint="eastAsia" w:ascii="仿宋" w:hAnsi="仿宋" w:eastAsia="仿宋" w:cs="宋体"/>
          <w:sz w:val="28"/>
          <w:szCs w:val="28"/>
        </w:rPr>
        <w:t xml:space="preserve">（3）响应供应商</w:t>
      </w:r>
      <w:r>
        <w:rPr>
          <w:rFonts w:hint="eastAsia" w:ascii="仿宋" w:hAnsi="仿宋" w:eastAsia="仿宋"/>
          <w:iCs/>
          <w:sz w:val="28"/>
          <w:szCs w:val="28"/>
        </w:rPr>
        <w:t xml:space="preserve">具有</w:t>
      </w:r>
      <w:r>
        <w:rPr>
          <w:rFonts w:hint="eastAsia" w:ascii="仿宋" w:hAnsi="仿宋" w:eastAsia="仿宋"/>
          <w:iCs/>
          <w:sz w:val="28"/>
          <w:szCs w:val="28"/>
          <w:lang w:val="en-US" w:eastAsia="zh-CN"/>
        </w:rPr>
        <w:t xml:space="preserve">2</w:t>
      </w:r>
      <w:r>
        <w:rPr>
          <w:rFonts w:hint="eastAsia" w:ascii="仿宋" w:hAnsi="仿宋" w:eastAsia="仿宋"/>
          <w:iCs/>
          <w:sz w:val="28"/>
          <w:szCs w:val="28"/>
        </w:rPr>
        <w:t xml:space="preserve">名及以上电梯专业维保人员</w:t>
      </w:r>
      <w:r>
        <w:rPr>
          <w:rFonts w:hint="eastAsia" w:ascii="仿宋" w:hAnsi="仿宋" w:eastAsia="仿宋"/>
          <w:iCs/>
          <w:sz w:val="28"/>
          <w:szCs w:val="28"/>
          <w:lang w:eastAsia="zh-CN"/>
        </w:rPr>
        <w:t xml:space="preserve">（含</w:t>
      </w:r>
      <w:r>
        <w:rPr>
          <w:rFonts w:hint="eastAsia" w:ascii="仿宋" w:hAnsi="仿宋" w:eastAsia="仿宋"/>
          <w:iCs/>
          <w:sz w:val="28"/>
          <w:szCs w:val="28"/>
          <w:lang w:val="en-US" w:eastAsia="zh-CN"/>
        </w:rPr>
        <w:t xml:space="preserve">1名项目负责人</w:t>
      </w:r>
      <w:r>
        <w:rPr>
          <w:rFonts w:hint="eastAsia" w:ascii="仿宋" w:hAnsi="仿宋" w:eastAsia="仿宋"/>
          <w:iCs/>
          <w:sz w:val="28"/>
          <w:szCs w:val="28"/>
          <w:lang w:eastAsia="zh-CN"/>
        </w:rPr>
        <w:t xml:space="preserve">）</w:t>
      </w:r>
      <w:r>
        <w:rPr>
          <w:rFonts w:hint="eastAsia" w:ascii="仿宋" w:hAnsi="仿宋" w:eastAsia="仿宋"/>
          <w:iCs/>
          <w:sz w:val="28"/>
          <w:szCs w:val="28"/>
        </w:rPr>
        <w:t xml:space="preserve">，提供《特种设备作业人员证》</w:t>
      </w:r>
      <w:r>
        <w:rPr>
          <w:rFonts w:hint="eastAsia" w:ascii="仿宋" w:hAnsi="仿宋" w:eastAsia="仿宋" w:cs="宋体"/>
          <w:sz w:val="28"/>
          <w:szCs w:val="28"/>
        </w:rPr>
        <w:t xml:space="preserve">（T证）、并提供响</w:t>
      </w:r>
      <w:r>
        <w:rPr>
          <w:rFonts w:hint="eastAsia" w:ascii="仿宋" w:hAnsi="仿宋" w:eastAsia="仿宋" w:cs="宋体"/>
          <w:iCs/>
          <w:sz w:val="28"/>
          <w:szCs w:val="28"/>
        </w:rPr>
        <w:t xml:space="preserve">应文件提交截止日前最近1个月响应供应商为其缴纳社保的证明</w:t>
      </w:r>
      <w:r>
        <w:rPr>
          <w:rFonts w:hint="eastAsia" w:ascii="仿宋" w:hAnsi="仿宋" w:eastAsia="仿宋"/>
          <w:i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（4）本项目专门面向中小企业采购的项目，供应商应当提交《中小企业声明函》，该项目所属行业</w:t>
      </w:r>
      <w:r>
        <w:rPr>
          <w:rFonts w:hint="eastAsia" w:ascii="仿宋" w:hAnsi="仿宋" w:eastAsia="仿宋"/>
          <w:sz w:val="28"/>
          <w:szCs w:val="28"/>
          <w:u w:val="single"/>
        </w:rPr>
        <w:t xml:space="preserve">其他未列明行业</w:t>
      </w:r>
      <w:r>
        <w:rPr>
          <w:rFonts w:hint="eastAsia" w:ascii="仿宋" w:hAnsi="仿宋" w:eastAsia="仿宋"/>
          <w:sz w:val="28"/>
          <w:szCs w:val="28"/>
        </w:rPr>
        <w:t xml:space="preserve">。</w:t>
      </w:r>
      <w:r/>
    </w:p>
    <w:p>
      <w:pPr>
        <w:pStyle w:val="671"/>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6.未被“信用中国”、“中国政府采购网”网站列入失信被执行人或重大税收违法案件当事人名单或政府采购严重失信行为记录名单，查询结果以评审过程中现场网络截图为准。</w:t>
      </w:r>
      <w:r/>
    </w:p>
    <w:p>
      <w:pPr>
        <w:pStyle w:val="664"/>
        <w:ind w:firstLine="560"/>
        <w:spacing w:after="0" w:line="500" w:lineRule="exact"/>
        <w:rPr>
          <w:rFonts w:ascii="黑体" w:hAnsi="黑体" w:eastAsia="黑体"/>
          <w:sz w:val="28"/>
          <w:szCs w:val="28"/>
          <w:highlight w:val="none"/>
        </w:rPr>
      </w:pPr>
      <w:r/>
      <w:bookmarkStart w:id="11" w:name="_Toc35393631"/>
      <w:r/>
      <w:bookmarkStart w:id="12" w:name="_Toc35393800"/>
      <w:r>
        <w:rPr>
          <w:rFonts w:hint="eastAsia" w:ascii="黑体" w:hAnsi="黑体" w:eastAsia="黑体"/>
          <w:sz w:val="28"/>
          <w:szCs w:val="28"/>
        </w:rPr>
        <w:t xml:space="preserve">三、获取竞争</w:t>
      </w:r>
      <w:r>
        <w:rPr>
          <w:rFonts w:hint="eastAsia" w:ascii="黑体" w:hAnsi="黑体" w:eastAsia="黑体"/>
          <w:sz w:val="28"/>
          <w:szCs w:val="28"/>
          <w:highlight w:val="none"/>
        </w:rPr>
        <w:t xml:space="preserve">性磋商文件</w:t>
      </w:r>
      <w:bookmarkEnd w:id="9"/>
      <w:r/>
      <w:bookmarkEnd w:id="10"/>
      <w:r/>
      <w:bookmarkEnd w:id="11"/>
      <w:r/>
      <w:bookmarkEnd w:id="12"/>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 时间：</w:t>
      </w:r>
      <w:r>
        <w:rPr>
          <w:rFonts w:hint="eastAsia" w:ascii="仿宋" w:hAnsi="仿宋" w:eastAsia="仿宋" w:cs="宋体"/>
          <w:sz w:val="28"/>
          <w:szCs w:val="28"/>
        </w:rPr>
        <w:t xml:space="preserve">自本公告发布之日起</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个工作日</w:t>
      </w:r>
      <w:r>
        <w:rPr>
          <w:rFonts w:hint="eastAsia" w:ascii="仿宋" w:hAnsi="仿宋" w:eastAsia="仿宋" w:cs="宋体"/>
          <w:sz w:val="28"/>
          <w:szCs w:val="28"/>
          <w:highlight w:val="none"/>
        </w:rPr>
        <w:t xml:space="preserve">。</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本项目采用“苏采云”系统网上注册登记方式，具体详见《江苏省政府采购管理交易系统（苏采云）投标人操作手册》。</w:t>
      </w:r>
      <w:r/>
    </w:p>
    <w:p>
      <w:pPr>
        <w:pStyle w:val="664"/>
        <w:ind w:firstLine="560"/>
        <w:spacing w:after="0" w:line="500" w:lineRule="exact"/>
        <w:rPr>
          <w:rFonts w:ascii="黑体" w:hAnsi="黑体" w:eastAsia="黑体"/>
          <w:sz w:val="28"/>
          <w:szCs w:val="28"/>
          <w:highlight w:val="none"/>
        </w:rPr>
      </w:pPr>
      <w:r/>
      <w:bookmarkStart w:id="13" w:name="_Toc28359092"/>
      <w:r/>
      <w:bookmarkStart w:id="14" w:name="_Toc35393632"/>
      <w:r/>
      <w:bookmarkStart w:id="15" w:name="_Toc35393801"/>
      <w:r/>
      <w:bookmarkStart w:id="16" w:name="_Toc28359015"/>
      <w:r>
        <w:rPr>
          <w:rFonts w:hint="eastAsia" w:ascii="黑体" w:hAnsi="黑体" w:eastAsia="黑体"/>
          <w:sz w:val="28"/>
          <w:szCs w:val="28"/>
          <w:highlight w:val="none"/>
        </w:rPr>
        <w:t xml:space="preserve">四、</w:t>
      </w:r>
      <w:bookmarkEnd w:id="13"/>
      <w:r/>
      <w:bookmarkEnd w:id="14"/>
      <w:r/>
      <w:bookmarkEnd w:id="15"/>
      <w:r/>
      <w:bookmarkEnd w:id="16"/>
      <w:r>
        <w:rPr>
          <w:rFonts w:hint="eastAsia" w:ascii="黑体" w:hAnsi="黑体" w:eastAsia="黑体"/>
          <w:sz w:val="28"/>
          <w:szCs w:val="28"/>
          <w:highlight w:val="none"/>
        </w:rPr>
        <w:t xml:space="preserve">竞争性磋商响应文件提交和开启</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截止时间：202</w:t>
      </w:r>
      <w:r>
        <w:rPr>
          <w:rFonts w:hint="eastAsia" w:ascii="仿宋" w:hAnsi="仿宋" w:eastAsia="仿宋"/>
          <w:sz w:val="28"/>
          <w:szCs w:val="28"/>
          <w:highlight w:val="none"/>
          <w:lang w:val="en-US" w:eastAsia="zh-CN"/>
        </w:rPr>
        <w:t xml:space="preserve">5</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12</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26</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开启时间：202</w:t>
      </w:r>
      <w:r>
        <w:rPr>
          <w:rFonts w:hint="eastAsia" w:ascii="仿宋" w:hAnsi="仿宋" w:eastAsia="仿宋"/>
          <w:sz w:val="28"/>
          <w:szCs w:val="28"/>
          <w:highlight w:val="none"/>
          <w:lang w:val="en-US" w:eastAsia="zh-CN"/>
        </w:rPr>
        <w:t xml:space="preserve">5</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12</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26</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664"/>
        <w:ind w:firstLine="560"/>
        <w:spacing w:after="0" w:line="500" w:lineRule="exact"/>
        <w:rPr>
          <w:rFonts w:ascii="黑体" w:hAnsi="黑体" w:eastAsia="黑体"/>
          <w:sz w:val="28"/>
          <w:szCs w:val="28"/>
        </w:rPr>
      </w:pPr>
      <w:r/>
      <w:bookmarkStart w:id="17" w:name="_Toc35393634"/>
      <w:r/>
      <w:bookmarkStart w:id="18" w:name="_Toc28359017"/>
      <w:r/>
      <w:bookmarkStart w:id="19" w:name="_Toc28359094"/>
      <w:r/>
      <w:bookmarkStart w:id="20" w:name="_Toc35393803"/>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w:t>
      </w:r>
      <w:r>
        <w:rPr>
          <w:rFonts w:hint="eastAsia" w:ascii="仿宋" w:hAnsi="仿宋" w:eastAsia="仿宋" w:cs="宋体"/>
          <w:sz w:val="28"/>
          <w:szCs w:val="28"/>
          <w:lang w:val="en-US" w:eastAsia="zh-CN"/>
        </w:rPr>
        <w:t xml:space="preserve">3</w:t>
      </w:r>
      <w:r>
        <w:rPr>
          <w:rFonts w:hint="eastAsia" w:ascii="仿宋" w:hAnsi="仿宋" w:eastAsia="仿宋" w:cs="宋体"/>
          <w:sz w:val="28"/>
          <w:szCs w:val="28"/>
        </w:rPr>
        <w:t xml:space="preserve">个工作日。</w:t>
      </w:r>
      <w:r/>
    </w:p>
    <w:p>
      <w:pPr>
        <w:pStyle w:val="664"/>
        <w:ind w:firstLine="560"/>
        <w:spacing w:after="0" w:line="500" w:lineRule="exact"/>
        <w:rPr>
          <w:rFonts w:ascii="黑体" w:hAnsi="黑体" w:eastAsia="黑体"/>
          <w:sz w:val="28"/>
          <w:szCs w:val="28"/>
        </w:rPr>
      </w:pPr>
      <w:r/>
      <w:bookmarkStart w:id="21" w:name="_Toc35393635"/>
      <w:r/>
      <w:bookmarkStart w:id="22" w:name="_Toc35393804"/>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0"/>
        <w:jc w:val="both"/>
        <w:spacing w:line="520" w:lineRule="exact"/>
        <w:widowControl w:val="off"/>
        <w:rPr>
          <w:rFonts w:ascii="仿宋" w:hAnsi="仿宋" w:eastAsia="仿宋" w:cs="宋体"/>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w:t>
      </w:r>
      <w:r>
        <w:rPr>
          <w:rFonts w:hint="eastAsia" w:ascii="仿宋" w:hAnsi="仿宋" w:eastAsia="仿宋" w:cs="宋体"/>
          <w:sz w:val="28"/>
          <w:szCs w:val="28"/>
          <w:lang w:eastAsia="zh-CN"/>
        </w:rPr>
        <w:t xml:space="preserve">无</w:t>
      </w:r>
      <w:r>
        <w:rPr>
          <w:rFonts w:hint="eastAsia" w:ascii="仿宋" w:hAnsi="仿宋" w:eastAsia="仿宋" w:cs="Times New Roman"/>
          <w:bCs/>
          <w:sz w:val="28"/>
          <w:szCs w:val="28"/>
          <w:lang w:val="en-US" w:eastAsia="zh-CN" w:bidi="ar-SA"/>
        </w:rPr>
        <w:t xml:space="preserve">。</w:t>
      </w:r>
      <w:r/>
    </w:p>
    <w:p>
      <w:pPr>
        <w:ind w:firstLine="565"/>
        <w:spacing w:line="500" w:lineRule="exact"/>
        <w:rPr>
          <w:rFonts w:ascii="仿宋" w:hAnsi="仿宋" w:eastAsia="仿宋" w:cs="宋体"/>
          <w:sz w:val="28"/>
          <w:szCs w:val="28"/>
        </w:rPr>
      </w:pPr>
      <w:r>
        <w:rPr>
          <w:rFonts w:hint="eastAsia" w:ascii="仿宋" w:hAnsi="仿宋" w:eastAsia="仿宋" w:cs="宋体"/>
          <w:sz w:val="28"/>
          <w:szCs w:val="28"/>
        </w:rPr>
        <w:t xml:space="preserve">3.</w:t>
      </w:r>
      <w:r>
        <w:rPr>
          <w:rFonts w:hint="eastAsia" w:ascii="仿宋" w:hAnsi="仿宋" w:eastAsia="仿宋"/>
          <w:b/>
          <w:sz w:val="28"/>
          <w:szCs w:val="28"/>
        </w:rPr>
        <w:t xml:space="preserve">本项目为了保证响应供应商能全面了解本项目的实际情况，特别提醒所有响应供应商自行组织人员踏勘现场，自行负责现场踏勘安全，如响应供应商选择不踏勘现场，造成项目需求理解偏差方案编制失误或响应报价失误均由响应供应商自行承担；因响应供应商自身不能参加现场勘察或现场踏勘不全面的，不得因此提出修改报价或履约过程中提出索赔等要求。</w:t>
      </w:r>
      <w:r/>
    </w:p>
    <w:p>
      <w:pPr>
        <w:pStyle w:val="664"/>
        <w:ind w:firstLine="560"/>
        <w:spacing w:after="0" w:line="500" w:lineRule="exact"/>
        <w:rPr>
          <w:rFonts w:ascii="黑体" w:hAnsi="黑体" w:eastAsia="黑体"/>
          <w:sz w:val="28"/>
          <w:szCs w:val="28"/>
        </w:rPr>
      </w:pPr>
      <w:r/>
      <w:bookmarkStart w:id="23" w:name="_Toc35393636"/>
      <w:r/>
      <w:bookmarkStart w:id="24" w:name="_Toc28359095"/>
      <w:r/>
      <w:bookmarkStart w:id="25" w:name="_Toc28359018"/>
      <w:r/>
      <w:bookmarkStart w:id="26" w:name="_Toc3539380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28359019"/>
      <w:r/>
      <w:bookmarkStart w:id="28" w:name="_Toc35393637"/>
      <w:r/>
      <w:bookmarkStart w:id="29" w:name="_Toc28359096"/>
      <w:r/>
      <w:bookmarkStart w:id="30" w:name="_Toc35393806"/>
      <w:r>
        <w:rPr>
          <w:rFonts w:hint="eastAsia" w:ascii="仿宋" w:hAnsi="仿宋" w:eastAsia="仿宋" w:cs="宋体"/>
          <w:sz w:val="28"/>
          <w:szCs w:val="28"/>
        </w:rPr>
        <w:t xml:space="preserve">1. 采购人信息</w:t>
      </w:r>
      <w:bookmarkEnd w:id="27"/>
      <w:r/>
      <w:bookmarkEnd w:id="28"/>
      <w:r/>
      <w:bookmarkEnd w:id="29"/>
      <w:r/>
      <w:bookmarkEnd w:id="30"/>
      <w:r/>
      <w:r/>
    </w:p>
    <w:p>
      <w:pPr>
        <w:ind w:firstLine="1024"/>
        <w:spacing w:line="500" w:lineRule="exact"/>
        <w:rPr>
          <w:rFonts w:ascii="仿宋" w:hAnsi="仿宋" w:eastAsia="仿宋"/>
          <w:bCs/>
          <w:sz w:val="28"/>
          <w:szCs w:val="28"/>
        </w:rPr>
      </w:pPr>
      <w:r/>
      <w:bookmarkStart w:id="31" w:name="_Toc28359097"/>
      <w:r/>
      <w:bookmarkStart w:id="32" w:name="_Toc35393638"/>
      <w:r/>
      <w:bookmarkStart w:id="33" w:name="_Toc28359020"/>
      <w:r/>
      <w:bookmarkStart w:id="34" w:name="_Toc35393807"/>
      <w:r>
        <w:rPr>
          <w:rFonts w:hint="eastAsia" w:ascii="仿宋" w:hAnsi="仿宋" w:eastAsia="仿宋"/>
          <w:bCs/>
          <w:sz w:val="28"/>
          <w:szCs w:val="28"/>
        </w:rPr>
        <w:t xml:space="preserve">名    称：</w:t>
      </w:r>
      <w:r>
        <w:fldChar w:fldCharType="begin"/>
      </w:r>
      <w:r>
        <w:instrText xml:space="preserve"> HYPERLINK "https://www.qcc.com/firm/gf2de99ca115b2ddbcbc5672facba3e0.html" \t "https://www.qcc.com/web/_blank" </w:instrText>
      </w:r>
      <w:r>
        <w:fldChar w:fldCharType="separate"/>
      </w:r>
      <w:r>
        <w:rPr>
          <w:rFonts w:hint="eastAsia" w:ascii="仿宋" w:hAnsi="仿宋" w:eastAsia="仿宋"/>
          <w:bCs/>
          <w:sz w:val="28"/>
          <w:szCs w:val="28"/>
        </w:rPr>
        <w:t xml:space="preserve">如皋经济技术开发区管理委员会</w:t>
      </w:r>
      <w:r>
        <w:rPr>
          <w:rFonts w:hint="eastAsia" w:ascii="仿宋" w:hAnsi="仿宋" w:eastAsia="仿宋"/>
          <w:bCs/>
          <w:sz w:val="28"/>
          <w:szCs w:val="28"/>
        </w:rPr>
        <w:fldChar w:fldCharType="end"/>
      </w:r>
      <w:r/>
    </w:p>
    <w:p>
      <w:pPr>
        <w:ind w:firstLine="1024"/>
        <w:spacing w:line="500" w:lineRule="exact"/>
        <w:rPr>
          <w:rFonts w:ascii="仿宋" w:hAnsi="仿宋" w:eastAsia="仿宋"/>
          <w:bCs/>
          <w:sz w:val="28"/>
          <w:szCs w:val="28"/>
        </w:rPr>
      </w:pPr>
      <w:r>
        <w:rPr>
          <w:rFonts w:hint="eastAsia" w:ascii="仿宋" w:hAnsi="仿宋" w:eastAsia="仿宋"/>
          <w:bCs/>
          <w:sz w:val="28"/>
          <w:szCs w:val="28"/>
        </w:rPr>
        <w:t xml:space="preserve">地    址：如皋经济技术开发区时代大厦</w:t>
      </w:r>
      <w:r/>
    </w:p>
    <w:p>
      <w:pPr>
        <w:ind w:firstLine="1024"/>
        <w:spacing w:line="500" w:lineRule="exact"/>
        <w:rPr>
          <w:rFonts w:hint="eastAsia" w:ascii="仿宋" w:hAnsi="仿宋" w:eastAsia="仿宋"/>
          <w:bCs/>
          <w:sz w:val="28"/>
          <w:szCs w:val="28"/>
          <w:lang w:eastAsia="zh-CN"/>
        </w:rPr>
      </w:pPr>
      <w:r>
        <w:rPr>
          <w:rFonts w:hint="eastAsia" w:ascii="仿宋" w:hAnsi="仿宋" w:eastAsia="仿宋"/>
          <w:bCs/>
          <w:sz w:val="28"/>
          <w:szCs w:val="28"/>
        </w:rPr>
        <w:t xml:space="preserve">项目经办人姓名：周</w:t>
      </w:r>
      <w:r>
        <w:rPr>
          <w:rFonts w:hint="eastAsia" w:ascii="仿宋" w:hAnsi="仿宋" w:eastAsia="仿宋"/>
          <w:bCs/>
          <w:sz w:val="28"/>
          <w:szCs w:val="28"/>
          <w:lang w:eastAsia="zh-CN"/>
        </w:rPr>
        <w:t xml:space="preserve">先生</w:t>
      </w:r>
      <w:r/>
    </w:p>
    <w:p>
      <w:pPr>
        <w:ind w:firstLine="1024"/>
        <w:spacing w:line="500" w:lineRule="exact"/>
        <w:rPr>
          <w:rFonts w:ascii="仿宋" w:hAnsi="仿宋" w:eastAsia="仿宋"/>
          <w:bCs/>
          <w:sz w:val="28"/>
          <w:szCs w:val="28"/>
        </w:rPr>
      </w:pPr>
      <w:r>
        <w:rPr>
          <w:rFonts w:hint="eastAsia" w:ascii="仿宋" w:hAnsi="仿宋" w:eastAsia="仿宋"/>
          <w:bCs/>
          <w:sz w:val="28"/>
          <w:szCs w:val="28"/>
        </w:rPr>
        <w:t xml:space="preserve">联系方式：13921452506</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采购代理机构信息</w:t>
      </w:r>
      <w:bookmarkEnd w:id="31"/>
      <w:r/>
      <w:bookmarkEnd w:id="32"/>
      <w:r/>
      <w:bookmarkEnd w:id="33"/>
      <w:r/>
      <w:bookmarkEnd w:id="34"/>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大洲设计咨询集团有限公司如皋分公司</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如皋市如城街道健康路1号紫竹园312幢（兴业银行）五层</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项目经办人姓名：</w:t>
      </w:r>
      <w:r>
        <w:rPr>
          <w:rFonts w:hint="eastAsia" w:ascii="仿宋" w:hAnsi="仿宋" w:eastAsia="仿宋"/>
          <w:sz w:val="28"/>
          <w:szCs w:val="28"/>
          <w:u w:val="single"/>
        </w:rPr>
        <w:t xml:space="preserve">刘佳文</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0513-88555586、18962988284</w:t>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1.办理政采贷和履约保函（保险）告知函</w:t>
      </w:r>
      <w:r/>
    </w:p>
    <w:p>
      <w:pPr>
        <w:spacing w:line="500" w:lineRule="exact"/>
        <w:rPr>
          <w:rFonts w:ascii="仿宋" w:hAnsi="仿宋" w:eastAsia="仿宋"/>
          <w:b/>
          <w:sz w:val="28"/>
          <w:szCs w:val="28"/>
        </w:rPr>
      </w:pPr>
      <w:r>
        <w:rPr>
          <w:rFonts w:ascii="仿宋" w:hAnsi="仿宋" w:eastAsia="仿宋"/>
          <w:b/>
          <w:sz w:val="28"/>
          <w:szCs w:val="28"/>
        </w:rPr>
        <w:t xml:space="preserve">2.</w:t>
      </w:r>
      <w:r>
        <w:rPr>
          <w:rFonts w:hint="eastAsia" w:ascii="仿宋" w:hAnsi="仿宋" w:eastAsia="仿宋"/>
          <w:b/>
          <w:sz w:val="28"/>
          <w:szCs w:val="28"/>
        </w:rPr>
        <w:t xml:space="preserve">磋商</w:t>
      </w:r>
      <w:r>
        <w:rPr>
          <w:rFonts w:ascii="仿宋" w:hAnsi="仿宋" w:eastAsia="仿宋"/>
          <w:b/>
          <w:sz w:val="28"/>
          <w:szCs w:val="28"/>
        </w:rPr>
        <w:t xml:space="preserve">文件</w:t>
      </w:r>
      <w:r/>
    </w:p>
    <w:p>
      <w:pPr>
        <w:pStyle w:val="688"/>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688"/>
        <w:ind w:firstLine="0"/>
        <w:jc w:val="center"/>
        <w:spacing w:before="0" w:after="0"/>
        <w:rPr>
          <w:rStyle w:val="699"/>
          <w:rFonts w:eastAsia="宋体" w:cs="Times New Roman"/>
        </w:rPr>
        <w:outlineLvl w:val="0"/>
      </w:pPr>
      <w:r>
        <w:rPr>
          <w:rFonts w:ascii="仿宋" w:hAnsi="仿宋" w:eastAsia="仿宋"/>
          <w:b/>
          <w:sz w:val="28"/>
          <w:szCs w:val="28"/>
        </w:rPr>
        <w:br w:type="page" w:clear="all"/>
      </w:r>
      <w:bookmarkEnd w:id="4"/>
      <w:r/>
      <w:bookmarkStart w:id="35" w:name="_Toc6885"/>
      <w:r>
        <w:rPr>
          <w:rFonts w:hint="eastAsia" w:ascii="方正小标宋简体" w:eastAsia="方正小标宋简体" w:cs="Times New Roman"/>
          <w:bCs/>
          <w:sz w:val="32"/>
          <w:szCs w:val="32"/>
        </w:rPr>
        <w:t xml:space="preserve">第二章 磋商须知</w:t>
      </w:r>
      <w:bookmarkEnd w:id="35"/>
      <w:r/>
      <w:r/>
    </w:p>
    <w:p>
      <w:pPr>
        <w:ind w:firstLine="548"/>
        <w:spacing w:line="500" w:lineRule="exact"/>
        <w:rPr>
          <w:rFonts w:ascii="黑体" w:hAnsi="黑体" w:eastAsia="黑体" w:cs="Times New Roman"/>
          <w:sz w:val="28"/>
          <w:szCs w:val="28"/>
        </w:rPr>
      </w:pPr>
      <w:r>
        <w:rPr>
          <w:rFonts w:hint="eastAsia" w:ascii="黑体" w:hAnsi="黑体" w:eastAsia="黑体" w:cs="Times New Roman"/>
          <w:sz w:val="28"/>
          <w:szCs w:val="28"/>
        </w:rPr>
        <w:t xml:space="preserve">1. 参加磋商费用</w:t>
      </w:r>
      <w:r/>
    </w:p>
    <w:p>
      <w:pPr>
        <w:ind w:firstLine="560"/>
        <w:spacing w:line="500" w:lineRule="exact"/>
        <w:tabs>
          <w:tab w:val="left" w:pos="900" w:leader="none"/>
        </w:tabs>
        <w:rPr>
          <w:rFonts w:ascii="仿宋" w:hAnsi="仿宋" w:eastAsia="仿宋" w:cs="Times New Roman"/>
          <w:sz w:val="28"/>
          <w:szCs w:val="28"/>
        </w:rPr>
      </w:pPr>
      <w:r>
        <w:rPr>
          <w:rFonts w:hint="eastAsia" w:ascii="仿宋" w:hAnsi="仿宋" w:eastAsia="仿宋" w:cs="Times New Roman"/>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cs="Times New Roman"/>
          <w:sz w:val="28"/>
          <w:szCs w:val="28"/>
        </w:rPr>
      </w:pPr>
      <w:r>
        <w:rPr>
          <w:rFonts w:hint="eastAsia" w:ascii="黑体" w:hAnsi="黑体" w:eastAsia="黑体" w:cs="Times New Roman"/>
          <w:sz w:val="28"/>
          <w:szCs w:val="28"/>
        </w:rPr>
        <w:t xml:space="preserve">2. 磋商文件的约束力</w:t>
      </w:r>
      <w:r/>
    </w:p>
    <w:p>
      <w:pPr>
        <w:ind w:left="120" w:firstLine="557"/>
        <w:spacing w:line="500" w:lineRule="exact"/>
        <w:tabs>
          <w:tab w:val="left" w:pos="900" w:leader="none"/>
        </w:tabs>
        <w:rPr>
          <w:rFonts w:ascii="仿宋" w:hAnsi="仿宋" w:eastAsia="仿宋" w:cs="Times New Roman"/>
          <w:sz w:val="28"/>
          <w:szCs w:val="28"/>
        </w:rPr>
      </w:pPr>
      <w:r>
        <w:rPr>
          <w:rFonts w:hint="eastAsia" w:ascii="仿宋" w:hAnsi="仿宋" w:eastAsia="仿宋" w:cs="Times New Roman"/>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cs="Times New Roman"/>
          <w:bCs/>
          <w:sz w:val="28"/>
          <w:szCs w:val="28"/>
        </w:rPr>
        <w:t xml:space="preserve">“苏采云”系统相关要求</w:t>
      </w:r>
      <w:r>
        <w:rPr>
          <w:rFonts w:hint="eastAsia" w:ascii="仿宋" w:hAnsi="仿宋" w:eastAsia="仿宋" w:cs="Times New Roman"/>
          <w:sz w:val="28"/>
          <w:szCs w:val="28"/>
        </w:rPr>
        <w:t xml:space="preserve">等部分组成。</w:t>
      </w:r>
      <w:r/>
    </w:p>
    <w:p>
      <w:pPr>
        <w:ind w:firstLine="697"/>
        <w:spacing w:line="500" w:lineRule="exact"/>
        <w:tabs>
          <w:tab w:val="left" w:pos="900" w:leader="none"/>
        </w:tabs>
        <w:rPr>
          <w:rFonts w:ascii="仿宋" w:hAnsi="仿宋" w:eastAsia="仿宋" w:cs="Times New Roman"/>
          <w:sz w:val="28"/>
          <w:szCs w:val="28"/>
        </w:rPr>
      </w:pPr>
      <w:r>
        <w:rPr>
          <w:rFonts w:hint="eastAsia" w:ascii="仿宋" w:hAnsi="仿宋" w:eastAsia="仿宋" w:cs="Times New Roman"/>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cs="Times New Roman"/>
          <w:sz w:val="28"/>
          <w:szCs w:val="28"/>
        </w:rPr>
      </w:pPr>
      <w:r>
        <w:rPr>
          <w:rFonts w:hint="eastAsia" w:ascii="仿宋" w:hAnsi="仿宋" w:eastAsia="仿宋" w:cs="Times New Roman"/>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cs="Times New Roman"/>
          <w:sz w:val="28"/>
          <w:szCs w:val="28"/>
        </w:rPr>
      </w:pPr>
      <w:r>
        <w:rPr>
          <w:rFonts w:hint="eastAsia" w:ascii="黑体" w:hAnsi="黑体" w:eastAsia="黑体" w:cs="Times New Roman"/>
          <w:sz w:val="28"/>
          <w:szCs w:val="28"/>
        </w:rPr>
        <w:t xml:space="preserve">3.响应文件编制</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s="Times New Roman"/>
          <w:sz w:val="28"/>
          <w:szCs w:val="28"/>
        </w:rPr>
        <w:t xml:space="preserve">。</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3.2 </w:t>
      </w:r>
      <w:r>
        <w:rPr>
          <w:rFonts w:hint="eastAsia" w:ascii="仿宋" w:hAnsi="仿宋" w:eastAsia="仿宋" w:cs="Times New Roman"/>
          <w:bCs/>
          <w:sz w:val="28"/>
          <w:szCs w:val="28"/>
        </w:rPr>
        <w:t xml:space="preserve">除技术性能另有规定外，响应文件所使用的度量衡单位，均须采用国家法定计量单位</w:t>
      </w:r>
      <w:r>
        <w:rPr>
          <w:rFonts w:ascii="仿宋" w:hAnsi="仿宋" w:eastAsia="仿宋" w:cs="Times New Roman"/>
          <w:sz w:val="28"/>
          <w:szCs w:val="28"/>
        </w:rPr>
        <w:t xml:space="preserve">。</w:t>
      </w:r>
      <w:r/>
    </w:p>
    <w:p>
      <w:pPr>
        <w:ind w:firstLine="697"/>
        <w:spacing w:line="500" w:lineRule="exact"/>
        <w:tabs>
          <w:tab w:val="left" w:pos="900" w:leader="none"/>
        </w:tabs>
        <w:rPr>
          <w:rFonts w:ascii="仿宋" w:hAnsi="仿宋" w:eastAsia="仿宋" w:cs="Times New Roman"/>
          <w:sz w:val="28"/>
          <w:szCs w:val="28"/>
        </w:rPr>
      </w:pPr>
      <w:r>
        <w:rPr>
          <w:rFonts w:hint="eastAsia" w:ascii="仿宋" w:hAnsi="仿宋" w:eastAsia="仿宋" w:cs="Times New Roman"/>
          <w:bCs/>
          <w:sz w:val="28"/>
          <w:szCs w:val="28"/>
        </w:rPr>
        <w:t xml:space="preserve">3.3 供应商编写的响应文件应包括资格审查文件、商务技术文件、报价文件等部分，具体按照“第</w:t>
      </w:r>
      <w:r>
        <w:rPr>
          <w:rFonts w:hint="eastAsia" w:ascii="仿宋" w:hAnsi="仿宋" w:eastAsia="仿宋" w:cs="Times New Roman"/>
          <w:bCs/>
          <w:sz w:val="28"/>
          <w:szCs w:val="28"/>
          <w:lang w:val="en-US" w:eastAsia="zh-CN"/>
        </w:rPr>
        <w:t xml:space="preserve">六</w:t>
      </w:r>
      <w:r>
        <w:rPr>
          <w:rFonts w:hint="eastAsia" w:ascii="仿宋" w:hAnsi="仿宋" w:eastAsia="仿宋" w:cs="Times New Roman"/>
          <w:bCs/>
          <w:sz w:val="28"/>
          <w:szCs w:val="28"/>
        </w:rPr>
        <w:t xml:space="preserve">章 响应文件组成”要求编写</w:t>
      </w:r>
      <w:r>
        <w:rPr>
          <w:rFonts w:ascii="仿宋" w:hAnsi="仿宋" w:eastAsia="仿宋" w:cs="Times New Roman"/>
          <w:sz w:val="28"/>
          <w:szCs w:val="28"/>
        </w:rPr>
        <w:t xml:space="preserve">。</w:t>
      </w:r>
      <w:r/>
    </w:p>
    <w:p>
      <w:pPr>
        <w:ind w:firstLine="560"/>
        <w:spacing w:line="500" w:lineRule="exact"/>
        <w:rPr>
          <w:rFonts w:ascii="黑体" w:hAnsi="黑体" w:eastAsia="黑体" w:cs="Times New Roman"/>
          <w:sz w:val="28"/>
          <w:szCs w:val="28"/>
        </w:rPr>
      </w:pPr>
      <w:r>
        <w:rPr>
          <w:rFonts w:hint="eastAsia" w:ascii="黑体" w:hAnsi="黑体" w:eastAsia="黑体" w:cs="Times New Roman"/>
          <w:sz w:val="28"/>
          <w:szCs w:val="28"/>
        </w:rPr>
        <w:t xml:space="preserve">4.响应文件提交、撤回和修改</w:t>
      </w:r>
      <w:r/>
    </w:p>
    <w:p>
      <w:pPr>
        <w:ind w:firstLine="560"/>
        <w:spacing w:line="500" w:lineRule="exact"/>
        <w:rPr>
          <w:rFonts w:ascii="仿宋" w:hAnsi="仿宋" w:eastAsia="仿宋" w:cs="Times New Roman"/>
          <w:bCs/>
          <w:sz w:val="28"/>
          <w:szCs w:val="28"/>
        </w:rPr>
      </w:pPr>
      <w:r>
        <w:rPr>
          <w:rFonts w:hint="eastAsia" w:ascii="仿宋" w:hAnsi="仿宋" w:eastAsia="仿宋" w:cs="Times New Roman"/>
          <w:sz w:val="28"/>
          <w:szCs w:val="28"/>
        </w:rPr>
        <w:t xml:space="preserve">4.1 供应商</w:t>
      </w:r>
      <w:r>
        <w:rPr>
          <w:rFonts w:hint="eastAsia" w:ascii="仿宋" w:hAnsi="仿宋" w:eastAsia="仿宋" w:cs="Times New Roman"/>
          <w:bCs/>
          <w:sz w:val="28"/>
          <w:szCs w:val="28"/>
        </w:rPr>
        <w:t xml:space="preserve">对CA证书妥善保管，如被他人盗用投标，因此带来的结果均由供应商自行承担。</w:t>
      </w:r>
      <w:r/>
    </w:p>
    <w:p>
      <w:pPr>
        <w:ind w:firstLine="560"/>
        <w:spacing w:line="500" w:lineRule="exact"/>
        <w:rPr>
          <w:rFonts w:ascii="仿宋" w:hAnsi="仿宋" w:eastAsia="仿宋" w:cs="Times New Roman"/>
          <w:bCs/>
          <w:sz w:val="28"/>
          <w:szCs w:val="28"/>
        </w:rPr>
      </w:pPr>
      <w:r>
        <w:rPr>
          <w:rFonts w:hint="eastAsia" w:ascii="仿宋" w:hAnsi="仿宋" w:eastAsia="仿宋" w:cs="Times New Roman"/>
          <w:sz w:val="28"/>
          <w:szCs w:val="28"/>
        </w:rPr>
        <w:t xml:space="preserve">4.2 </w:t>
      </w:r>
      <w:r>
        <w:rPr>
          <w:rFonts w:hint="eastAsia" w:ascii="仿宋" w:hAnsi="仿宋" w:eastAsia="仿宋" w:cs="Times New Roman"/>
          <w:bCs/>
          <w:sz w:val="28"/>
          <w:szCs w:val="28"/>
        </w:rPr>
        <w:t xml:space="preserve">供应商应当按照采购文件和“苏采云”系统的要求编制并加密响应文件。</w:t>
      </w:r>
      <w:r/>
    </w:p>
    <w:p>
      <w:pPr>
        <w:ind w:firstLine="560"/>
        <w:spacing w:line="500" w:lineRule="exact"/>
        <w:rPr>
          <w:rFonts w:ascii="仿宋" w:hAnsi="仿宋" w:eastAsia="仿宋" w:cs="Times New Roman"/>
          <w:bCs/>
          <w:sz w:val="28"/>
          <w:szCs w:val="28"/>
        </w:rPr>
      </w:pPr>
      <w:r>
        <w:rPr>
          <w:rFonts w:hint="eastAsia" w:ascii="仿宋" w:hAnsi="仿宋" w:eastAsia="仿宋" w:cs="Times New Roman"/>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cs="Times New Roman"/>
          <w:bCs/>
          <w:sz w:val="28"/>
          <w:szCs w:val="28"/>
        </w:rPr>
      </w:pPr>
      <w:r>
        <w:rPr>
          <w:rFonts w:hint="eastAsia" w:ascii="仿宋" w:hAnsi="仿宋" w:eastAsia="仿宋" w:cs="Times New Roman"/>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s="Times New Roman"/>
          <w:sz w:val="28"/>
          <w:szCs w:val="28"/>
        </w:rPr>
      </w:pPr>
      <w:r>
        <w:rPr>
          <w:rFonts w:hint="eastAsia" w:ascii="仿宋" w:hAnsi="仿宋" w:eastAsia="仿宋" w:cs="Times New Roman"/>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cs="Times New Roman"/>
          <w:bCs/>
          <w:sz w:val="28"/>
          <w:szCs w:val="28"/>
        </w:rPr>
      </w:pPr>
      <w:r>
        <w:rPr>
          <w:rFonts w:hint="eastAsia" w:ascii="仿宋" w:hAnsi="仿宋" w:eastAsia="仿宋" w:cs="Times New Roman"/>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cs="Times New Roman"/>
          <w:bCs/>
          <w:sz w:val="28"/>
          <w:szCs w:val="28"/>
        </w:rPr>
      </w:pPr>
      <w:r>
        <w:rPr>
          <w:rFonts w:hint="eastAsia" w:ascii="仿宋" w:hAnsi="仿宋" w:eastAsia="仿宋" w:cs="Times New Roman"/>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cs="Times New Roman"/>
          <w:bCs/>
          <w:sz w:val="28"/>
          <w:szCs w:val="28"/>
        </w:rPr>
      </w:pPr>
      <w:r>
        <w:rPr>
          <w:rFonts w:hint="eastAsia" w:ascii="仿宋" w:hAnsi="仿宋" w:eastAsia="仿宋" w:cs="Times New Roman"/>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cs="Times New Roman"/>
          <w:bCs/>
          <w:sz w:val="28"/>
          <w:szCs w:val="28"/>
        </w:rPr>
      </w:pPr>
      <w:r>
        <w:rPr>
          <w:rFonts w:hint="eastAsia" w:ascii="仿宋" w:hAnsi="仿宋" w:eastAsia="仿宋" w:cs="Times New Roman"/>
          <w:bCs/>
          <w:sz w:val="28"/>
          <w:szCs w:val="28"/>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cs="Times New Roman"/>
          <w:sz w:val="28"/>
          <w:szCs w:val="28"/>
        </w:rPr>
      </w:pPr>
      <w:r>
        <w:rPr>
          <w:rFonts w:hint="eastAsia" w:ascii="仿宋" w:hAnsi="仿宋" w:eastAsia="仿宋" w:cs="Times New Roman"/>
          <w:sz w:val="28"/>
          <w:szCs w:val="28"/>
        </w:rPr>
        <w:t xml:space="preserve">4.10 响应文件的有效期：从提交响应文件截止日起90天。</w:t>
      </w:r>
      <w:r/>
    </w:p>
    <w:p>
      <w:pPr>
        <w:ind w:firstLine="560"/>
        <w:spacing w:line="500" w:lineRule="exact"/>
        <w:tabs>
          <w:tab w:val="left" w:pos="900" w:leader="none"/>
        </w:tabs>
        <w:rPr>
          <w:rFonts w:ascii="仿宋" w:hAnsi="仿宋" w:eastAsia="仿宋" w:cs="Times New Roman"/>
          <w:sz w:val="28"/>
          <w:szCs w:val="28"/>
        </w:rPr>
      </w:pPr>
      <w:r>
        <w:rPr>
          <w:rFonts w:hint="eastAsia" w:ascii="黑体" w:hAnsi="黑体" w:eastAsia="黑体" w:cs="Times New Roman"/>
          <w:sz w:val="28"/>
          <w:szCs w:val="28"/>
        </w:rPr>
        <w:t xml:space="preserve">5. 磋商</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5.1 采购人或者代理机构将在竞争性磋商公告中规定的时间和地点组织竞争性磋商活动。</w:t>
      </w:r>
      <w:r/>
    </w:p>
    <w:p>
      <w:pPr>
        <w:ind w:firstLine="560"/>
        <w:spacing w:line="500" w:lineRule="exact"/>
        <w:rPr>
          <w:rFonts w:ascii="仿宋" w:hAnsi="仿宋" w:eastAsia="仿宋" w:cs="Times New Roman"/>
          <w:bCs/>
          <w:sz w:val="28"/>
          <w:szCs w:val="28"/>
        </w:rPr>
      </w:pPr>
      <w:r>
        <w:rPr>
          <w:rFonts w:hint="eastAsia" w:ascii="仿宋" w:hAnsi="仿宋" w:eastAsia="仿宋" w:cs="Times New Roman"/>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cs="Times New Roman"/>
          <w:bCs/>
          <w:sz w:val="28"/>
          <w:szCs w:val="28"/>
        </w:rPr>
      </w:pPr>
      <w:r>
        <w:rPr>
          <w:rFonts w:hint="eastAsia" w:ascii="仿宋" w:hAnsi="仿宋" w:eastAsia="仿宋" w:cs="Times New Roman"/>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cs="Times New Roman"/>
          <w:sz w:val="28"/>
          <w:szCs w:val="28"/>
        </w:rPr>
      </w:pPr>
      <w:r>
        <w:rPr>
          <w:rFonts w:hint="eastAsia" w:ascii="仿宋" w:hAnsi="仿宋" w:eastAsia="仿宋" w:cs="Times New Roman"/>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5.8 </w:t>
      </w:r>
      <w:r>
        <w:rPr>
          <w:rFonts w:hint="eastAsia" w:ascii="仿宋" w:hAnsi="仿宋" w:eastAsia="仿宋" w:cs="Times New Roman"/>
          <w:bCs/>
          <w:sz w:val="28"/>
          <w:szCs w:val="28"/>
        </w:rPr>
        <w:t xml:space="preserve">接到澄清要求的供应商，应在磋商小组规定的时间内做出澄清，澄清的内容作为响应文件的补充部分，</w:t>
      </w:r>
      <w:r>
        <w:rPr>
          <w:rFonts w:hint="eastAsia" w:ascii="仿宋" w:hAnsi="仿宋" w:eastAsia="仿宋" w:cs="Times New Roman"/>
          <w:sz w:val="28"/>
          <w:szCs w:val="28"/>
        </w:rPr>
        <w:t xml:space="preserve">但澄清、说明或者更正不得超出响应文件的范围或者改变响应文件的实质性内容。</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5.9 </w:t>
      </w:r>
      <w:r>
        <w:rPr>
          <w:rFonts w:hint="eastAsia" w:ascii="仿宋" w:hAnsi="仿宋" w:eastAsia="仿宋" w:cs="Times New Roman"/>
          <w:bCs/>
          <w:sz w:val="28"/>
          <w:szCs w:val="28"/>
        </w:rPr>
        <w:t xml:space="preserve">供应商在评审全过程中应保持通讯畅通，并安排专人与采购人或采购代理机构及磋商小组联系</w:t>
      </w:r>
      <w:r>
        <w:rPr>
          <w:rFonts w:ascii="仿宋" w:hAnsi="仿宋" w:eastAsia="仿宋" w:cs="Times New Roman"/>
          <w:sz w:val="28"/>
          <w:szCs w:val="28"/>
        </w:rPr>
        <w:t xml:space="preserve">。</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cs="Times New Roman"/>
          <w:sz w:val="28"/>
          <w:szCs w:val="28"/>
          <w:highlight w:val="magenta"/>
        </w:rPr>
      </w:pPr>
      <w:r>
        <w:rPr>
          <w:rFonts w:hint="eastAsia" w:ascii="仿宋" w:hAnsi="仿宋" w:eastAsia="仿宋" w:cs="Times New Roman"/>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cs="Times New Roman"/>
          <w:b/>
          <w:sz w:val="28"/>
          <w:szCs w:val="28"/>
        </w:rPr>
      </w:pPr>
      <w:r>
        <w:rPr>
          <w:rFonts w:hint="eastAsia" w:ascii="仿宋" w:hAnsi="仿宋" w:eastAsia="仿宋" w:cs="Times New Roman"/>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5.14 有下列情形之一的，视为供应商串通，其响应无效：</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5.14.1不同供应商的响应文件由同一单位或者个人编制；</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5.14.2不同供应商的电子响应文件由同一台电子设备编制、打包、加密或者上传；</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5.14.3 不同供应商的响应文件由同一供应商的电子设备打印、复印；</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5.14.4不同供应商的响应报价用同一个预算编制软件密码锁制作或者出自同一供应商的电子文档；</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5.14.5不同供应商从同一个单位或者同一个自然人的互联网协议地址下载竞争性磋商文件、上传响应文件；</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5.14.6 不同供应商的响应文件异常一致或者响应报价呈规律性差异；</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5.14.7 不同供应商委托同一单位或者个人办理磋商事宜；</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5.14.8不同供应商的响应文件载明的项目管理成员或者联系人员为同一人；</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5.14.9不同供应商的磋商保证金虽然经由供应商自己的基本账户转出，但所需资金来自同一单位或者个人的账户。</w:t>
      </w:r>
      <w:r/>
    </w:p>
    <w:p>
      <w:pPr>
        <w:ind w:firstLine="562"/>
        <w:spacing w:line="500" w:lineRule="exact"/>
        <w:rPr>
          <w:rFonts w:ascii="仿宋" w:hAnsi="仿宋" w:eastAsia="仿宋" w:cs="Times New Roman"/>
          <w:b/>
          <w:bCs/>
          <w:sz w:val="28"/>
          <w:szCs w:val="28"/>
        </w:rPr>
      </w:pPr>
      <w:r>
        <w:rPr>
          <w:rFonts w:hint="eastAsia" w:ascii="仿宋" w:hAnsi="仿宋" w:eastAsia="仿宋" w:cs="Times New Roman"/>
          <w:b/>
          <w:bCs/>
          <w:sz w:val="28"/>
          <w:szCs w:val="28"/>
        </w:rPr>
        <w:t xml:space="preserve">5.15磋商小组认为响应供应商的报价明显低于其他通过符合性审查响应供应商的报价，有可能影响产品质量或者不能诚信履约</w:t>
      </w:r>
      <w:r>
        <w:rPr>
          <w:rFonts w:hint="eastAsia" w:ascii="仿宋" w:hAnsi="仿宋" w:eastAsia="仿宋" w:cs="Times New Roman"/>
          <w:b/>
          <w:bCs/>
          <w:sz w:val="28"/>
          <w:szCs w:val="28"/>
        </w:rPr>
        <w:t xml:space="preserve">的，可以通过视频会议，要求供应商在合理的时间内提供说明，必要时提交相关证明材料。当响应报价低于采购项目预算50%或者低于采购项目最高限价45%的，磋商小组应当要求相关供应商在评审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w:t>
      </w:r>
      <w:r/>
    </w:p>
    <w:p>
      <w:pPr>
        <w:ind w:firstLine="560"/>
        <w:spacing w:line="500" w:lineRule="exact"/>
        <w:rPr>
          <w:rFonts w:ascii="黑体" w:hAnsi="黑体" w:eastAsia="黑体" w:cs="Times New Roman"/>
          <w:bCs/>
          <w:sz w:val="28"/>
          <w:szCs w:val="28"/>
        </w:rPr>
      </w:pPr>
      <w:r>
        <w:rPr>
          <w:rFonts w:hint="eastAsia" w:ascii="黑体" w:hAnsi="黑体" w:eastAsia="黑体" w:cs="Times New Roman"/>
          <w:bCs/>
          <w:sz w:val="28"/>
          <w:szCs w:val="28"/>
        </w:rPr>
        <w:t xml:space="preserve">6.成交和合同</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cs="Times New Roman"/>
          <w:bCs/>
          <w:sz w:val="28"/>
          <w:szCs w:val="28"/>
        </w:rPr>
      </w:pPr>
      <w:r>
        <w:rPr>
          <w:rFonts w:hint="eastAsia" w:ascii="黑体" w:hAnsi="黑体" w:eastAsia="黑体" w:cs="Times New Roman"/>
          <w:bCs/>
          <w:sz w:val="28"/>
          <w:szCs w:val="28"/>
        </w:rPr>
        <w:t xml:space="preserve">7.政府采购政策功能落实</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 对于非专门面向中小企业采购的项目，小微型企业享受价格扣除优惠。</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7.1.3价格扣除比例或者价格分加分比例对小型企业和微型企业同等对待，不作区分。</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7.1.4.2在工程采购项目中，工程由小微企业承建，即工程施工单位为小微企业；</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7.1.6 下列情形不享受价格扣除政策：</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7.1.7《中小企业划型标准规定》（工信部联企业〔2011〕300号）</w:t>
      </w:r>
      <w:r/>
    </w:p>
    <w:tbl>
      <w:tblPr>
        <w:tblStyle w:val="6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cs="Times New Roman"/>
                <w:b/>
              </w:rPr>
            </w:pPr>
            <w:r>
              <w:rPr>
                <w:rFonts w:ascii="仿宋" w:hAnsi="仿宋" w:eastAsia="仿宋" w:cs="Times New Roman"/>
                <w:b/>
              </w:rPr>
              <w:t xml:space="preserve">行业名称</w:t>
            </w:r>
            <w:r/>
          </w:p>
        </w:tc>
        <w:tc>
          <w:tcPr>
            <w:tcW w:w="1447" w:type="dxa"/>
            <w:vAlign w:val="center"/>
            <w:textDirection w:val="lrTb"/>
            <w:noWrap w:val="false"/>
          </w:tcPr>
          <w:p>
            <w:pPr>
              <w:jc w:val="center"/>
              <w:spacing w:line="500" w:lineRule="exact"/>
              <w:rPr>
                <w:rFonts w:ascii="仿宋" w:hAnsi="仿宋" w:eastAsia="仿宋" w:cs="Times New Roman"/>
                <w:b/>
              </w:rPr>
            </w:pPr>
            <w:r>
              <w:rPr>
                <w:rFonts w:ascii="仿宋" w:hAnsi="仿宋" w:eastAsia="仿宋" w:cs="Times New Roman"/>
                <w:b/>
              </w:rPr>
              <w:t xml:space="preserve">指标名称</w:t>
            </w:r>
            <w:r/>
          </w:p>
        </w:tc>
        <w:tc>
          <w:tcPr>
            <w:tcW w:w="683" w:type="dxa"/>
            <w:vAlign w:val="center"/>
            <w:textDirection w:val="lrTb"/>
            <w:noWrap w:val="false"/>
          </w:tcPr>
          <w:p>
            <w:pPr>
              <w:jc w:val="center"/>
              <w:spacing w:line="500" w:lineRule="exact"/>
              <w:rPr>
                <w:rFonts w:ascii="仿宋" w:hAnsi="仿宋" w:eastAsia="仿宋" w:cs="Times New Roman"/>
                <w:b/>
              </w:rPr>
            </w:pPr>
            <w:r>
              <w:rPr>
                <w:rFonts w:ascii="仿宋" w:hAnsi="仿宋" w:eastAsia="仿宋" w:cs="Times New Roman"/>
                <w:b/>
              </w:rPr>
              <w:t xml:space="preserve">计量</w:t>
            </w:r>
            <w:r/>
          </w:p>
          <w:p>
            <w:pPr>
              <w:jc w:val="center"/>
              <w:spacing w:line="500" w:lineRule="exact"/>
              <w:rPr>
                <w:rFonts w:ascii="仿宋" w:hAnsi="仿宋" w:eastAsia="仿宋" w:cs="Times New Roman"/>
                <w:b/>
              </w:rPr>
            </w:pPr>
            <w:r>
              <w:rPr>
                <w:rFonts w:ascii="仿宋" w:hAnsi="仿宋" w:eastAsia="仿宋" w:cs="Times New Roman"/>
                <w:b/>
              </w:rPr>
              <w:t xml:space="preserve">单位</w:t>
            </w:r>
            <w:r/>
          </w:p>
        </w:tc>
        <w:tc>
          <w:tcPr>
            <w:tcW w:w="1830" w:type="dxa"/>
            <w:vAlign w:val="center"/>
            <w:textDirection w:val="lrTb"/>
            <w:noWrap w:val="false"/>
          </w:tcPr>
          <w:p>
            <w:pPr>
              <w:jc w:val="center"/>
              <w:spacing w:line="500" w:lineRule="exact"/>
              <w:rPr>
                <w:rFonts w:ascii="仿宋" w:hAnsi="仿宋" w:eastAsia="仿宋" w:cs="Times New Roman"/>
                <w:b/>
              </w:rPr>
            </w:pPr>
            <w:r>
              <w:rPr>
                <w:rFonts w:ascii="仿宋" w:hAnsi="仿宋" w:eastAsia="仿宋" w:cs="Times New Roman"/>
                <w:b/>
              </w:rPr>
              <w:t xml:space="preserve">中型</w:t>
            </w:r>
            <w:r/>
          </w:p>
        </w:tc>
        <w:tc>
          <w:tcPr>
            <w:tcW w:w="1572" w:type="dxa"/>
            <w:vAlign w:val="center"/>
            <w:textDirection w:val="lrTb"/>
            <w:noWrap w:val="false"/>
          </w:tcPr>
          <w:p>
            <w:pPr>
              <w:jc w:val="center"/>
              <w:spacing w:line="500" w:lineRule="exact"/>
              <w:rPr>
                <w:rFonts w:ascii="仿宋" w:hAnsi="仿宋" w:eastAsia="仿宋" w:cs="Times New Roman"/>
                <w:b/>
              </w:rPr>
            </w:pPr>
            <w:r>
              <w:rPr>
                <w:rFonts w:ascii="仿宋" w:hAnsi="仿宋" w:eastAsia="仿宋" w:cs="Times New Roman"/>
                <w:b/>
              </w:rPr>
              <w:t xml:space="preserve">小型</w:t>
            </w:r>
            <w:r/>
          </w:p>
        </w:tc>
        <w:tc>
          <w:tcPr>
            <w:tcW w:w="1036" w:type="dxa"/>
            <w:vAlign w:val="center"/>
            <w:textDirection w:val="lrTb"/>
            <w:noWrap w:val="false"/>
          </w:tcPr>
          <w:p>
            <w:pPr>
              <w:jc w:val="center"/>
              <w:spacing w:line="500" w:lineRule="exact"/>
              <w:rPr>
                <w:rFonts w:ascii="仿宋" w:hAnsi="仿宋" w:eastAsia="仿宋" w:cs="Times New Roman"/>
                <w:b/>
              </w:rPr>
            </w:pPr>
            <w:r>
              <w:rPr>
                <w:rFonts w:ascii="仿宋" w:hAnsi="仿宋" w:eastAsia="仿宋" w:cs="Times New Roman"/>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农、林、牧、渔</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500≤Y&lt;20000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50≤Y&lt;500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工业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20≤X&lt;300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2000≤Y&lt;40000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300≤Y&lt;2000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建筑业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6000≤Y&lt;80000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300≤Y&lt;6000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资产</w:t>
            </w:r>
            <w:r>
              <w:rPr>
                <w:rFonts w:ascii="仿宋" w:hAnsi="仿宋" w:eastAsia="仿宋" w:cs="Times New Roman"/>
              </w:rPr>
              <w:t xml:space="preserve">总额（</w:t>
            </w:r>
            <w:r>
              <w:rPr>
                <w:rFonts w:hint="eastAsia" w:ascii="仿宋" w:hAnsi="仿宋" w:eastAsia="仿宋" w:cs="Times New Roman"/>
              </w:rPr>
              <w:t xml:space="preserve">Z）</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5000≤Z &lt;80000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300≤Z &lt;5000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批发业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20≤X&lt;200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5≤X&lt;20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5000≤Y&lt;50000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1000≤Y&lt;5000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零售业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50≤X&lt;300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10≤X&lt;50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500≤Y&lt;20000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100≤Y&lt;500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交通</w:t>
            </w:r>
            <w:r>
              <w:rPr>
                <w:rFonts w:ascii="仿宋" w:hAnsi="仿宋" w:eastAsia="仿宋" w:cs="Times New Roman"/>
              </w:rPr>
              <w:t xml:space="preserve">运输业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20≤X&lt;300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3000≤Y&lt;30000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200≤Y&lt;3000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仓储</w:t>
            </w:r>
            <w:r>
              <w:rPr>
                <w:rFonts w:ascii="仿宋" w:hAnsi="仿宋" w:eastAsia="仿宋" w:cs="Times New Roman"/>
              </w:rPr>
              <w:t xml:space="preserve">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100≤X&lt;200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1000≤Y&lt;30000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100≤Y&lt;1000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邮</w:t>
            </w:r>
            <w:r>
              <w:rPr>
                <w:rFonts w:ascii="仿宋" w:hAnsi="仿宋" w:eastAsia="仿宋" w:cs="Times New Roman"/>
              </w:rPr>
              <w:t xml:space="preserve">政业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20≤X&lt;300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2000≤Y&lt;30000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100≤Y&lt;2000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住</w:t>
            </w:r>
            <w:r>
              <w:rPr>
                <w:rFonts w:ascii="仿宋" w:hAnsi="仿宋" w:eastAsia="仿宋" w:cs="Times New Roman"/>
              </w:rPr>
              <w:t xml:space="preserve">宿业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100≤X&lt;300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2000≤Y&lt;10000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100≤Y&lt;2000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餐饮</w:t>
            </w:r>
            <w:r>
              <w:rPr>
                <w:rFonts w:ascii="仿宋" w:hAnsi="仿宋" w:eastAsia="仿宋" w:cs="Times New Roman"/>
              </w:rPr>
              <w:t xml:space="preserve">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100≤X&lt;300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2000≤Y&lt;10000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100≤Y&lt;2000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信息</w:t>
            </w:r>
            <w:r>
              <w:rPr>
                <w:rFonts w:ascii="仿宋" w:hAnsi="仿宋" w:eastAsia="仿宋" w:cs="Times New Roman"/>
              </w:rPr>
              <w:t xml:space="preserve">传输业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100≤X&lt;2000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1000≤Y&lt;100000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100≤Y&lt;1000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软件</w:t>
            </w:r>
            <w:r>
              <w:rPr>
                <w:rFonts w:ascii="仿宋" w:hAnsi="仿宋" w:eastAsia="仿宋" w:cs="Times New Roman"/>
              </w:rPr>
              <w:t xml:space="preserve">和信息技术服务业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100≤X&lt;300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1000≤Y&lt;10000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50≤Y&lt;1000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房</w:t>
            </w:r>
            <w:r>
              <w:rPr>
                <w:rFonts w:ascii="仿宋" w:hAnsi="仿宋" w:eastAsia="仿宋" w:cs="Times New Roman"/>
              </w:rPr>
              <w:t xml:space="preserve">地产开发经营</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1000≤Y&lt;200000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100≤Y&lt;1000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资产</w:t>
            </w:r>
            <w:r>
              <w:rPr>
                <w:rFonts w:ascii="仿宋" w:hAnsi="仿宋" w:eastAsia="仿宋" w:cs="Times New Roman"/>
              </w:rPr>
              <w:t xml:space="preserve">总额（</w:t>
            </w:r>
            <w:r>
              <w:rPr>
                <w:rFonts w:hint="eastAsia" w:ascii="仿宋" w:hAnsi="仿宋" w:eastAsia="仿宋" w:cs="Times New Roman"/>
              </w:rPr>
              <w:t xml:space="preserve">Z）</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5000≤Z &lt;10000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2000≤Z &lt;5000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物业管理</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100≤X&lt;300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营业收入（</w:t>
            </w:r>
            <w:r>
              <w:rPr>
                <w:rFonts w:hint="eastAsia" w:ascii="仿宋" w:hAnsi="仿宋" w:eastAsia="仿宋" w:cs="Times New Roman"/>
              </w:rPr>
              <w:t xml:space="preserve">Y）</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1000≤Y&lt;5000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500≤Y&lt;1000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租赁</w:t>
            </w:r>
            <w:r>
              <w:rPr>
                <w:rFonts w:ascii="仿宋" w:hAnsi="仿宋" w:eastAsia="仿宋" w:cs="Times New Roman"/>
              </w:rPr>
              <w:t xml:space="preserve">和商务服务业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100≤X&lt;300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s="Times New Roman"/>
              </w:rPr>
            </w:pPr>
            <w:r>
              <w:rPr>
                <w:rFonts w:ascii="仿宋" w:hAnsi="仿宋" w:eastAsia="仿宋" w:cs="Times New Roman"/>
              </w:rPr>
            </w:r>
            <w:r/>
          </w:p>
        </w:tc>
        <w:tc>
          <w:tcPr>
            <w:tcW w:w="1447" w:type="dxa"/>
            <w:vAlign w:val="center"/>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资产</w:t>
            </w:r>
            <w:r>
              <w:rPr>
                <w:rFonts w:ascii="仿宋" w:hAnsi="仿宋" w:eastAsia="仿宋" w:cs="Times New Roman"/>
              </w:rPr>
              <w:t xml:space="preserve">总额（</w:t>
            </w:r>
            <w:r>
              <w:rPr>
                <w:rFonts w:hint="eastAsia" w:ascii="仿宋" w:hAnsi="仿宋" w:eastAsia="仿宋" w:cs="Times New Roman"/>
              </w:rPr>
              <w:t xml:space="preserve">Z）</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万元</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8000≤Z &lt;120000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100≤Z &lt;8000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s="Times New Roman"/>
              </w:rPr>
            </w:pPr>
            <w:r>
              <w:rPr>
                <w:rFonts w:hint="eastAsia" w:ascii="仿宋" w:hAnsi="仿宋" w:eastAsia="仿宋" w:cs="Times New Roman"/>
              </w:rPr>
              <w:t xml:space="preserve">其</w:t>
            </w:r>
            <w:r>
              <w:rPr>
                <w:rFonts w:ascii="仿宋" w:hAnsi="仿宋" w:eastAsia="仿宋" w:cs="Times New Roman"/>
              </w:rPr>
              <w:t xml:space="preserve">他未列明行业</w:t>
            </w:r>
            <w:r/>
          </w:p>
        </w:tc>
        <w:tc>
          <w:tcPr>
            <w:tcW w:w="1447"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从业人员（</w:t>
            </w:r>
            <w:r>
              <w:rPr>
                <w:rFonts w:hint="eastAsia" w:ascii="仿宋" w:hAnsi="仿宋" w:eastAsia="仿宋" w:cs="Times New Roman"/>
              </w:rPr>
              <w:t xml:space="preserve">X）</w:t>
            </w:r>
            <w:r/>
          </w:p>
        </w:tc>
        <w:tc>
          <w:tcPr>
            <w:tcW w:w="683" w:type="dxa"/>
            <w:vAlign w:val="center"/>
            <w:textDirection w:val="lrTb"/>
            <w:noWrap w:val="false"/>
          </w:tcPr>
          <w:p>
            <w:pPr>
              <w:jc w:val="center"/>
              <w:spacing w:line="500" w:lineRule="exact"/>
              <w:rPr>
                <w:rFonts w:ascii="仿宋" w:hAnsi="仿宋" w:eastAsia="仿宋" w:cs="Times New Roman"/>
              </w:rPr>
            </w:pPr>
            <w:r>
              <w:rPr>
                <w:rFonts w:ascii="仿宋" w:hAnsi="仿宋" w:eastAsia="仿宋" w:cs="Times New Roman"/>
              </w:rPr>
              <w:t xml:space="preserve">人</w:t>
            </w:r>
            <w:r/>
          </w:p>
        </w:tc>
        <w:tc>
          <w:tcPr>
            <w:tcW w:w="1830"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100≤X&lt;300</w:t>
            </w:r>
            <w:r/>
          </w:p>
        </w:tc>
        <w:tc>
          <w:tcPr>
            <w:tcW w:w="1572"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10≤X&lt;100</w:t>
            </w:r>
            <w:r/>
          </w:p>
        </w:tc>
        <w:tc>
          <w:tcPr>
            <w:tcW w:w="1036" w:type="dxa"/>
            <w:vAlign w:val="center"/>
            <w:textDirection w:val="lrTb"/>
            <w:noWrap w:val="false"/>
          </w:tcPr>
          <w:p>
            <w:pPr>
              <w:jc w:val="center"/>
              <w:spacing w:line="500" w:lineRule="exact"/>
              <w:rPr>
                <w:rFonts w:ascii="Times New Roman" w:hAnsi="Times New Roman" w:eastAsia="仿宋" w:cs="Times New Roman"/>
              </w:rPr>
            </w:pPr>
            <w:r>
              <w:rPr>
                <w:rFonts w:ascii="Times New Roman" w:hAnsi="Times New Roman" w:eastAsia="仿宋" w:cs="Times New Roman"/>
              </w:rPr>
              <w:t xml:space="preserve">X&lt;10</w:t>
            </w:r>
            <w:r/>
          </w:p>
        </w:tc>
      </w:tr>
    </w:tbl>
    <w:p>
      <w:pPr>
        <w:ind w:firstLine="420"/>
        <w:spacing w:line="500" w:lineRule="exact"/>
        <w:rPr>
          <w:rFonts w:ascii="仿宋" w:hAnsi="仿宋" w:eastAsia="仿宋" w:cs="Times New Roman"/>
          <w:sz w:val="28"/>
          <w:szCs w:val="28"/>
        </w:rPr>
      </w:pPr>
      <w:r>
        <w:rPr>
          <w:rFonts w:hint="eastAsia" w:ascii="仿宋" w:hAnsi="仿宋" w:eastAsia="仿宋" w:cs="Times New Roman"/>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7.2 残疾人福利单位价格扣除</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7.2.1</w:t>
      </w:r>
      <w:r>
        <w:rPr>
          <w:rFonts w:ascii="仿宋" w:hAnsi="仿宋" w:eastAsia="仿宋" w:cs="Times New Roman"/>
          <w:sz w:val="28"/>
          <w:szCs w:val="28"/>
        </w:rPr>
        <w:t xml:space="preserve">享受政府采购支持政策的残疾人福利性单位应当同时满足以下条件：</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7.2.1.1 </w:t>
      </w:r>
      <w:r>
        <w:rPr>
          <w:rFonts w:ascii="仿宋" w:hAnsi="仿宋" w:eastAsia="仿宋" w:cs="Times New Roman"/>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7.2.1.2 </w:t>
      </w:r>
      <w:r>
        <w:rPr>
          <w:rFonts w:ascii="仿宋" w:hAnsi="仿宋" w:eastAsia="仿宋" w:cs="Times New Roman"/>
          <w:sz w:val="28"/>
          <w:szCs w:val="28"/>
        </w:rPr>
        <w:t xml:space="preserve">依法与安置的每位残疾人签订了一年以上（含一年）的劳动合同或服务协议；</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7.2.1.3 </w:t>
      </w:r>
      <w:r>
        <w:rPr>
          <w:rFonts w:ascii="仿宋" w:hAnsi="仿宋" w:eastAsia="仿宋" w:cs="Times New Roman"/>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7.2.1.4 </w:t>
      </w:r>
      <w:r>
        <w:rPr>
          <w:rFonts w:ascii="仿宋" w:hAnsi="仿宋" w:eastAsia="仿宋" w:cs="Times New Roman"/>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7.2.1.5 </w:t>
      </w:r>
      <w:r>
        <w:rPr>
          <w:rFonts w:ascii="仿宋" w:hAnsi="仿宋" w:eastAsia="仿宋" w:cs="Times New Roman"/>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7.2.2 </w:t>
      </w:r>
      <w:r>
        <w:rPr>
          <w:rFonts w:ascii="仿宋" w:hAnsi="仿宋" w:eastAsia="仿宋" w:cs="Times New Roman"/>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7.2.4 残疾人福利单位属于小型、微型企业的，不重复享受政策。</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7.3 监狱和戒毒企业价格扣除</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7.3.4 监狱企业属于小型、微型企业的，不重复享受政策。</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cs="Times New Roman"/>
          <w:sz w:val="28"/>
          <w:szCs w:val="28"/>
        </w:rPr>
        <w:t xml:space="preserve">）要求，下列产品实行强制采购或者优先采购：</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7.5 根据《财政部、生态环境部关于印发环境标志产品政府采购品目清单的通知》（财库〔2019〕18号）要求，对于</w:t>
      </w:r>
      <w:r>
        <w:rPr>
          <w:rFonts w:ascii="Times New Roman" w:hAnsi="Times New Roman" w:eastAsia="宋体" w:cs="Times New Roman"/>
        </w:rPr>
        <w:fldChar w:fldCharType="begin"/>
      </w:r>
      <w:r>
        <w:rPr>
          <w:rFonts w:ascii="Times New Roman" w:hAnsi="Times New Roman" w:eastAsia="宋体" w:cs="Times New Roman"/>
        </w:rPr>
        <w:instrText xml:space="preserve"> HYPERLINK "http://gks.mof.gov.cn/zhengfucaigouguanli/201903/P020190329702478575295.pdf" </w:instrText>
      </w:r>
      <w:r>
        <w:rPr>
          <w:rFonts w:ascii="Times New Roman" w:hAnsi="Times New Roman" w:eastAsia="宋体" w:cs="Times New Roman"/>
        </w:rPr>
        <w:fldChar w:fldCharType="separate"/>
      </w:r>
      <w:r>
        <w:rPr>
          <w:rFonts w:hint="eastAsia" w:ascii="仿宋" w:hAnsi="仿宋" w:eastAsia="仿宋" w:cs="Times New Roman"/>
          <w:sz w:val="28"/>
          <w:szCs w:val="28"/>
        </w:rPr>
        <w:t xml:space="preserve">环境标志产品政府采购品目清单</w:t>
      </w:r>
      <w:r>
        <w:rPr>
          <w:rFonts w:hint="eastAsia" w:ascii="仿宋" w:hAnsi="仿宋" w:eastAsia="仿宋" w:cs="Times New Roman"/>
          <w:sz w:val="28"/>
          <w:szCs w:val="28"/>
        </w:rPr>
        <w:fldChar w:fldCharType="end"/>
      </w:r>
      <w:r>
        <w:rPr>
          <w:rFonts w:ascii="仿宋" w:hAnsi="仿宋" w:eastAsia="仿宋" w:cs="Times New Roman"/>
          <w:sz w:val="28"/>
          <w:szCs w:val="28"/>
        </w:rPr>
        <w:t xml:space="preserve">内的</w:t>
      </w:r>
      <w:r>
        <w:rPr>
          <w:rFonts w:hint="eastAsia" w:ascii="仿宋" w:hAnsi="仿宋" w:eastAsia="仿宋" w:cs="Times New Roman"/>
          <w:sz w:val="28"/>
          <w:szCs w:val="28"/>
        </w:rPr>
        <w:t xml:space="preserve">计算机设备、打印设备、显示设备、扫描仪、投影仪、复印机、多功能一体机、速印机、载货汽车（含自卸汽车）、乘用车、小型客车、</w:t>
      </w:r>
      <w:r>
        <w:rPr>
          <w:rFonts w:hint="eastAsia" w:ascii="仿宋" w:hAnsi="仿宋" w:eastAsia="仿宋" w:cs="Times New Roman"/>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7.6 根据《江苏省政府采购供应商监督管理暂行办法》的规定，诚信记录分每减10分，给予本项目总分值2%的扣分，扣分最多不超过本项目总分值6%。</w:t>
      </w:r>
      <w:r/>
    </w:p>
    <w:p>
      <w:pPr>
        <w:ind w:firstLine="560"/>
        <w:spacing w:line="500" w:lineRule="exact"/>
        <w:rPr>
          <w:rFonts w:ascii="黑体" w:hAnsi="黑体" w:eastAsia="黑体" w:cs="Times New Roman"/>
          <w:bCs/>
          <w:sz w:val="28"/>
          <w:szCs w:val="28"/>
        </w:rPr>
      </w:pPr>
      <w:r>
        <w:rPr>
          <w:rFonts w:hint="eastAsia" w:ascii="黑体" w:hAnsi="黑体" w:eastAsia="黑体" w:cs="Times New Roman"/>
          <w:bCs/>
          <w:sz w:val="28"/>
          <w:szCs w:val="28"/>
        </w:rPr>
        <w:t xml:space="preserve">8.无效响应和磋商活动终止</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8.1 出现下列情形之一的，作无效响应处理。</w:t>
      </w:r>
      <w:r>
        <w:rPr>
          <w:rFonts w:hint="eastAsia" w:ascii="仿宋" w:hAnsi="仿宋" w:eastAsia="仿宋" w:cs="Times New Roman"/>
          <w:sz w:val="28"/>
          <w:szCs w:val="28"/>
        </w:rPr>
        <w:tab/>
      </w:r>
      <w:r>
        <w:rPr>
          <w:rFonts w:hint="eastAsia" w:ascii="仿宋" w:hAnsi="仿宋" w:eastAsia="仿宋" w:cs="Times New Roman"/>
          <w:sz w:val="28"/>
          <w:szCs w:val="28"/>
        </w:rPr>
        <w:tab/>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8.1.1 不具备竞争性磋商文件中规定的资格要求的。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8.1.2 最后报价超过了采购预算或最高限价的。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8.1.3 未通过符合性审查的。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8.1.4 不符合法律、法规和竞争性磋商文件中规定的其他实质性要求的。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8.1.6 响应文件含有采购人不能接受的附加条件的。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8.1.8 响应文件未按照磋商文件要求加盖电子签章。</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8.1.9 供应商在系统规定的时间内未成功解密电子响应文件的。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8.1.10 未完整上传响应文件电子文档的,或上传的文件打不开的。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8.1.11 不同的供应商响应文件制作机器码、文件创建标识码一致的。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8.1.12其他法律、法规及本磋商文件规定的属无效响应的情形。</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8.2 出现下列情形之一的，本次竞争性磋商采购活动将被终止：</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8.2.1 </w:t>
      </w:r>
      <w:r>
        <w:rPr>
          <w:rFonts w:ascii="仿宋" w:hAnsi="仿宋" w:eastAsia="仿宋" w:cs="Times New Roman"/>
          <w:sz w:val="28"/>
          <w:szCs w:val="28"/>
        </w:rPr>
        <w:t xml:space="preserve">因情况变化，不再符合规定的竞争性</w:t>
      </w:r>
      <w:r>
        <w:rPr>
          <w:rFonts w:hint="eastAsia" w:ascii="仿宋" w:hAnsi="仿宋" w:eastAsia="仿宋" w:cs="Times New Roman"/>
          <w:sz w:val="28"/>
          <w:szCs w:val="28"/>
        </w:rPr>
        <w:t xml:space="preserve">磋商</w:t>
      </w:r>
      <w:r>
        <w:rPr>
          <w:rFonts w:ascii="仿宋" w:hAnsi="仿宋" w:eastAsia="仿宋" w:cs="Times New Roman"/>
          <w:sz w:val="28"/>
          <w:szCs w:val="28"/>
        </w:rPr>
        <w:t xml:space="preserve">采购方式适用情形的；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8.2.2 </w:t>
      </w:r>
      <w:r>
        <w:rPr>
          <w:rFonts w:ascii="仿宋" w:hAnsi="仿宋" w:eastAsia="仿宋" w:cs="Times New Roman"/>
          <w:sz w:val="28"/>
          <w:szCs w:val="28"/>
        </w:rPr>
        <w:t xml:space="preserve">出现影响采购公正的违法、违规行为的；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8.2.5  因重大变故，采购任务取消的。</w:t>
      </w:r>
      <w:r/>
    </w:p>
    <w:p>
      <w:pPr>
        <w:ind w:firstLine="560"/>
        <w:spacing w:line="500" w:lineRule="exact"/>
        <w:rPr>
          <w:rFonts w:ascii="黑体" w:hAnsi="黑体" w:eastAsia="黑体" w:cs="Times New Roman"/>
          <w:sz w:val="28"/>
          <w:szCs w:val="28"/>
        </w:rPr>
      </w:pPr>
      <w:r>
        <w:rPr>
          <w:rFonts w:hint="eastAsia" w:ascii="黑体" w:hAnsi="黑体" w:eastAsia="黑体" w:cs="Times New Roman"/>
          <w:sz w:val="28"/>
          <w:szCs w:val="28"/>
        </w:rPr>
        <w:t xml:space="preserve">9. 询问、质疑和投诉</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t xml:space="preserve">对可以质疑的</w:t>
      </w:r>
      <w:r>
        <w:rPr>
          <w:rFonts w:hint="eastAsia" w:ascii="仿宋" w:hAnsi="仿宋" w:eastAsia="仿宋" w:cs="Times New Roman"/>
          <w:sz w:val="28"/>
          <w:szCs w:val="28"/>
        </w:rPr>
        <w:t xml:space="preserve">招标</w:t>
      </w:r>
      <w:r>
        <w:rPr>
          <w:rFonts w:ascii="仿宋" w:hAnsi="仿宋" w:eastAsia="仿宋" w:cs="Times New Roman"/>
          <w:sz w:val="28"/>
          <w:szCs w:val="28"/>
        </w:rPr>
        <w:t xml:space="preserve">文件提出质疑的，为收到</w:t>
      </w:r>
      <w:r>
        <w:rPr>
          <w:rFonts w:hint="eastAsia" w:ascii="仿宋" w:hAnsi="仿宋" w:eastAsia="仿宋" w:cs="Times New Roman"/>
          <w:sz w:val="28"/>
          <w:szCs w:val="28"/>
        </w:rPr>
        <w:t xml:space="preserve">招标</w:t>
      </w:r>
      <w:r>
        <w:rPr>
          <w:rFonts w:ascii="仿宋" w:hAnsi="仿宋" w:eastAsia="仿宋" w:cs="Times New Roman"/>
          <w:sz w:val="28"/>
          <w:szCs w:val="28"/>
        </w:rPr>
        <w:t xml:space="preserve">文件之日或者</w:t>
      </w:r>
      <w:r>
        <w:rPr>
          <w:rFonts w:hint="eastAsia" w:ascii="仿宋" w:hAnsi="仿宋" w:eastAsia="仿宋" w:cs="Times New Roman"/>
          <w:sz w:val="28"/>
          <w:szCs w:val="28"/>
        </w:rPr>
        <w:t xml:space="preserve">招标</w:t>
      </w:r>
      <w:r>
        <w:rPr>
          <w:rFonts w:ascii="仿宋" w:hAnsi="仿宋" w:eastAsia="仿宋" w:cs="Times New Roman"/>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cs="Times New Roman"/>
          <w:b/>
          <w:sz w:val="28"/>
          <w:szCs w:val="28"/>
        </w:rPr>
      </w:pPr>
      <w:r>
        <w:rPr>
          <w:rFonts w:hint="eastAsia" w:ascii="仿宋" w:hAnsi="仿宋" w:eastAsia="仿宋" w:cs="Times New Roman"/>
          <w:sz w:val="28"/>
          <w:szCs w:val="28"/>
        </w:rPr>
        <w:t xml:space="preserve">9.5 </w:t>
      </w:r>
      <w:r>
        <w:rPr>
          <w:rFonts w:hint="eastAsia" w:ascii="仿宋" w:hAnsi="仿宋" w:eastAsia="仿宋" w:cs="Times New Roman"/>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cs="Times New Roman"/>
          <w:b/>
          <w:sz w:val="28"/>
          <w:szCs w:val="28"/>
        </w:rPr>
      </w:pPr>
      <w:r>
        <w:rPr>
          <w:rFonts w:hint="eastAsia" w:ascii="仿宋" w:hAnsi="仿宋" w:eastAsia="仿宋" w:cs="Times New Roman"/>
          <w:sz w:val="28"/>
          <w:szCs w:val="28"/>
        </w:rPr>
        <w:t xml:space="preserve">9.6 </w:t>
      </w:r>
      <w:r>
        <w:rPr>
          <w:rFonts w:hint="eastAsia" w:ascii="仿宋" w:hAnsi="仿宋" w:eastAsia="仿宋" w:cs="Times New Roman"/>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cs="Times New Roman"/>
          <w:b/>
          <w:sz w:val="28"/>
          <w:szCs w:val="28"/>
        </w:rPr>
        <w:t xml:space="preserve">，见磋商文件第</w:t>
      </w:r>
      <w:r>
        <w:rPr>
          <w:rFonts w:hint="eastAsia" w:ascii="仿宋" w:hAnsi="仿宋" w:eastAsia="仿宋" w:cs="Times New Roman"/>
          <w:b/>
          <w:sz w:val="28"/>
          <w:szCs w:val="28"/>
          <w:lang w:val="en-US" w:eastAsia="zh-CN"/>
        </w:rPr>
        <w:t xml:space="preserve">一</w:t>
      </w:r>
      <w:r>
        <w:rPr>
          <w:rFonts w:ascii="仿宋" w:hAnsi="仿宋" w:eastAsia="仿宋" w:cs="Times New Roman"/>
          <w:b/>
          <w:sz w:val="28"/>
          <w:szCs w:val="28"/>
        </w:rPr>
        <w:t xml:space="preserve">章。</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9.7 </w:t>
      </w:r>
      <w:r>
        <w:rPr>
          <w:rFonts w:ascii="仿宋" w:hAnsi="仿宋" w:eastAsia="仿宋" w:cs="Times New Roman"/>
          <w:sz w:val="28"/>
          <w:szCs w:val="28"/>
        </w:rPr>
        <w:t xml:space="preserve">以下情形的质疑不予受理：</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9.7.1 </w:t>
      </w:r>
      <w:r>
        <w:rPr>
          <w:rFonts w:ascii="仿宋" w:hAnsi="仿宋" w:eastAsia="仿宋" w:cs="Times New Roman"/>
          <w:sz w:val="28"/>
          <w:szCs w:val="28"/>
        </w:rPr>
        <w:t xml:space="preserve">内容不符合《政府采购质疑和投诉办法》第十二条规定的质疑。</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9.7.2 </w:t>
      </w:r>
      <w:r>
        <w:rPr>
          <w:rFonts w:ascii="仿宋" w:hAnsi="仿宋" w:eastAsia="仿宋" w:cs="Times New Roman"/>
          <w:sz w:val="28"/>
          <w:szCs w:val="28"/>
        </w:rPr>
        <w:t xml:space="preserve">超出政府采购法定期限的质疑。</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9.7.3</w:t>
      </w:r>
      <w:r>
        <w:rPr>
          <w:rFonts w:ascii="仿宋" w:hAnsi="仿宋" w:eastAsia="仿宋" w:cs="Times New Roman"/>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9.7.4 </w:t>
      </w:r>
      <w:r>
        <w:rPr>
          <w:rFonts w:ascii="仿宋" w:hAnsi="仿宋" w:eastAsia="仿宋" w:cs="Times New Roman"/>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9.8 </w:t>
      </w:r>
      <w:r>
        <w:rPr>
          <w:rFonts w:ascii="仿宋" w:hAnsi="仿宋" w:eastAsia="仿宋" w:cs="Times New Roman"/>
          <w:sz w:val="28"/>
          <w:szCs w:val="28"/>
        </w:rPr>
        <w:t xml:space="preserve">供应商提出书面质疑必须有理、有据，不得捏造事实、提供虚假材料进行恶意质疑。否则，一经查实，</w:t>
      </w:r>
      <w:r>
        <w:rPr>
          <w:rFonts w:hint="eastAsia" w:ascii="仿宋" w:hAnsi="仿宋" w:eastAsia="仿宋" w:cs="Times New Roman"/>
          <w:sz w:val="28"/>
          <w:szCs w:val="28"/>
        </w:rPr>
        <w:t xml:space="preserve">采购代理机构</w:t>
      </w:r>
      <w:r>
        <w:rPr>
          <w:rFonts w:ascii="仿宋" w:hAnsi="仿宋" w:eastAsia="仿宋" w:cs="Times New Roman"/>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签字(签章)：              公章：                      </w:t>
      </w:r>
      <w:r/>
    </w:p>
    <w:p>
      <w:pPr>
        <w:ind w:right="560" w:firstLine="560"/>
        <w:spacing w:line="500" w:lineRule="exact"/>
        <w:rPr>
          <w:rFonts w:ascii="仿宋" w:hAnsi="仿宋" w:eastAsia="仿宋" w:cs="Times New Roman"/>
          <w:sz w:val="28"/>
          <w:szCs w:val="28"/>
        </w:rPr>
      </w:pPr>
      <w:r>
        <w:rPr>
          <w:rFonts w:hint="eastAsia" w:ascii="仿宋_GB2312" w:hAnsi="Times New Roman" w:eastAsia="仿宋_GB2312" w:cs="Times New Roman"/>
          <w:sz w:val="28"/>
          <w:szCs w:val="28"/>
        </w:rPr>
        <w:t xml:space="preserve">日期：</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9.12 </w:t>
      </w:r>
      <w:r>
        <w:rPr>
          <w:rFonts w:ascii="仿宋" w:hAnsi="仿宋" w:eastAsia="仿宋" w:cs="Times New Roman"/>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s="Times New Roman"/>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9.13 投诉人应当将投诉书送达如皋市财政局政府采购管理科（</w:t>
      </w:r>
      <w:r>
        <w:rPr>
          <w:rFonts w:ascii="仿宋" w:hAnsi="仿宋" w:eastAsia="仿宋" w:cs="Times New Roman"/>
          <w:sz w:val="28"/>
          <w:szCs w:val="28"/>
        </w:rPr>
        <w:t xml:space="preserve">如皋市解放路199号，行政中心</w:t>
      </w:r>
      <w:r>
        <w:rPr>
          <w:rFonts w:hint="eastAsia" w:ascii="仿宋" w:hAnsi="仿宋" w:eastAsia="仿宋" w:cs="Times New Roman"/>
          <w:sz w:val="28"/>
          <w:szCs w:val="28"/>
        </w:rPr>
        <w:t xml:space="preserve">A座</w:t>
      </w:r>
      <w:r>
        <w:rPr>
          <w:rFonts w:hint="eastAsia" w:ascii="仿宋" w:hAnsi="仿宋" w:eastAsia="仿宋" w:cs="Times New Roman"/>
          <w:sz w:val="28"/>
          <w:szCs w:val="28"/>
          <w:lang w:val="en-US" w:eastAsia="zh-CN"/>
        </w:rPr>
        <w:t xml:space="preserve">710</w:t>
      </w:r>
      <w:r>
        <w:rPr>
          <w:rFonts w:hint="eastAsia" w:ascii="仿宋" w:hAnsi="仿宋" w:eastAsia="仿宋" w:cs="Times New Roman"/>
          <w:sz w:val="28"/>
          <w:szCs w:val="28"/>
        </w:rPr>
        <w:t xml:space="preserve">室，联系电话0513-87623860）。</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9.14 投诉书范本</w:t>
      </w:r>
      <w:r/>
    </w:p>
    <w:p>
      <w:pPr>
        <w:jc w:val="center"/>
        <w:rPr>
          <w:rFonts w:ascii="宋体" w:hAnsi="宋体" w:eastAsia="宋体" w:cs="Times New Roman"/>
          <w:b/>
          <w:sz w:val="32"/>
          <w:szCs w:val="32"/>
        </w:rPr>
      </w:pPr>
      <w:r>
        <w:rPr>
          <w:rFonts w:hint="eastAsia" w:ascii="宋体" w:hAnsi="宋体" w:eastAsia="宋体" w:cs="Times New Roman"/>
          <w:b/>
          <w:sz w:val="32"/>
          <w:szCs w:val="32"/>
        </w:rPr>
        <w:t xml:space="preserve">投诉书</w:t>
      </w:r>
      <w:r/>
    </w:p>
    <w:p>
      <w:pPr>
        <w:rPr>
          <w:rFonts w:ascii="黑体" w:hAnsi="黑体" w:eastAsia="黑体" w:cs="Times New Roman"/>
          <w:sz w:val="28"/>
          <w:szCs w:val="28"/>
        </w:rPr>
      </w:pPr>
      <w:r>
        <w:rPr>
          <w:rFonts w:hint="eastAsia" w:ascii="黑体" w:hAnsi="黑体" w:eastAsia="黑体" w:cs="Times New Roman"/>
          <w:sz w:val="28"/>
          <w:szCs w:val="28"/>
        </w:rPr>
        <w:t xml:space="preserve">一、投诉相关主体基本情况</w:t>
      </w:r>
      <w:r/>
    </w:p>
    <w:p>
      <w:pPr>
        <w:rPr>
          <w:rFonts w:ascii="仿宋" w:hAnsi="仿宋" w:eastAsia="仿宋" w:cs="仿宋"/>
          <w:sz w:val="28"/>
          <w:szCs w:val="28"/>
          <w:u w:val="single"/>
        </w:rPr>
      </w:pPr>
      <w:r>
        <w:rPr>
          <w:rFonts w:hint="eastAsia" w:ascii="仿宋" w:hAnsi="仿宋" w:eastAsia="仿宋" w:cs="仿宋"/>
          <w:sz w:val="28"/>
          <w:szCs w:val="28"/>
        </w:rPr>
        <w:t xml:space="preserve">投诉人：</w:t>
      </w:r>
      <w:r/>
    </w:p>
    <w:p>
      <w:pPr>
        <w:rPr>
          <w:rFonts w:ascii="仿宋" w:hAnsi="仿宋" w:eastAsia="仿宋" w:cs="仿宋"/>
          <w:sz w:val="28"/>
          <w:szCs w:val="28"/>
          <w:u w:val="single"/>
        </w:rPr>
      </w:pPr>
      <w:r>
        <w:rPr>
          <w:rFonts w:hint="eastAsia" w:ascii="仿宋" w:hAnsi="仿宋" w:eastAsia="仿宋" w:cs="仿宋"/>
          <w:sz w:val="28"/>
          <w:szCs w:val="28"/>
        </w:rPr>
        <w:t xml:space="preserve">地     址：邮编：</w:t>
      </w:r>
      <w:r/>
    </w:p>
    <w:p>
      <w:pPr>
        <w:jc w:val="left"/>
        <w:tabs>
          <w:tab w:val="left" w:pos="6510" w:leader="none"/>
        </w:tabs>
        <w:rPr>
          <w:rFonts w:ascii="仿宋" w:hAnsi="仿宋" w:eastAsia="仿宋" w:cs="仿宋"/>
          <w:sz w:val="28"/>
          <w:szCs w:val="28"/>
        </w:rPr>
      </w:pPr>
      <w:r>
        <w:rPr>
          <w:rFonts w:hint="eastAsia" w:ascii="仿宋" w:hAnsi="仿宋" w:eastAsia="仿宋" w:cs="仿宋"/>
          <w:sz w:val="28"/>
          <w:szCs w:val="28"/>
        </w:rPr>
        <w:t xml:space="preserve">法定代表人/主要负责人：联系电话：</w:t>
      </w:r>
      <w:r/>
    </w:p>
    <w:p>
      <w:pPr>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rPr>
          <w:rFonts w:ascii="仿宋" w:hAnsi="仿宋" w:eastAsia="仿宋" w:cs="仿宋"/>
          <w:sz w:val="28"/>
          <w:szCs w:val="28"/>
          <w:u w:val="single"/>
        </w:rPr>
      </w:pPr>
      <w:r>
        <w:rPr>
          <w:rFonts w:hint="eastAsia" w:ascii="仿宋" w:hAnsi="仿宋" w:eastAsia="仿宋" w:cs="仿宋"/>
          <w:sz w:val="28"/>
          <w:szCs w:val="28"/>
        </w:rPr>
        <w:t xml:space="preserve">地     址：邮编：</w:t>
      </w:r>
      <w:r/>
    </w:p>
    <w:p>
      <w:pPr>
        <w:rPr>
          <w:rFonts w:ascii="仿宋" w:hAnsi="仿宋" w:eastAsia="仿宋" w:cs="仿宋"/>
          <w:sz w:val="28"/>
          <w:szCs w:val="28"/>
          <w:u w:val="single"/>
        </w:rPr>
      </w:pPr>
      <w:r>
        <w:rPr>
          <w:rFonts w:hint="eastAsia" w:ascii="仿宋" w:hAnsi="仿宋" w:eastAsia="仿宋" w:cs="仿宋"/>
          <w:sz w:val="28"/>
          <w:szCs w:val="28"/>
        </w:rPr>
        <w:t xml:space="preserve">被投诉人1：</w:t>
      </w:r>
      <w:r/>
    </w:p>
    <w:p>
      <w:pPr>
        <w:rPr>
          <w:rFonts w:ascii="仿宋" w:hAnsi="仿宋" w:eastAsia="仿宋" w:cs="仿宋"/>
          <w:sz w:val="28"/>
          <w:szCs w:val="28"/>
          <w:u w:val="single"/>
        </w:rPr>
      </w:pPr>
      <w:r>
        <w:rPr>
          <w:rFonts w:hint="eastAsia" w:ascii="仿宋" w:hAnsi="仿宋" w:eastAsia="仿宋" w:cs="仿宋"/>
          <w:sz w:val="28"/>
          <w:szCs w:val="28"/>
        </w:rPr>
        <w:t xml:space="preserve">地     址：邮编：</w:t>
      </w:r>
      <w:r/>
    </w:p>
    <w:p>
      <w:pPr>
        <w:rPr>
          <w:rFonts w:ascii="仿宋" w:hAnsi="仿宋" w:eastAsia="仿宋" w:cs="仿宋"/>
          <w:sz w:val="28"/>
          <w:szCs w:val="28"/>
          <w:u w:val="single"/>
        </w:rPr>
      </w:pPr>
      <w:r>
        <w:rPr>
          <w:rFonts w:hint="eastAsia" w:ascii="仿宋" w:hAnsi="仿宋" w:eastAsia="仿宋" w:cs="仿宋"/>
          <w:sz w:val="28"/>
          <w:szCs w:val="28"/>
        </w:rPr>
        <w:t xml:space="preserve">联系人：联系电话：</w:t>
      </w:r>
      <w:r/>
    </w:p>
    <w:p>
      <w:pPr>
        <w:rPr>
          <w:rFonts w:ascii="仿宋" w:hAnsi="仿宋" w:eastAsia="仿宋" w:cs="仿宋"/>
          <w:sz w:val="28"/>
          <w:szCs w:val="28"/>
        </w:rPr>
      </w:pPr>
      <w:r>
        <w:rPr>
          <w:rFonts w:hint="eastAsia" w:ascii="仿宋" w:hAnsi="仿宋" w:eastAsia="仿宋" w:cs="仿宋"/>
          <w:sz w:val="28"/>
          <w:szCs w:val="28"/>
        </w:rPr>
        <w:t xml:space="preserve">被投诉人2</w:t>
      </w:r>
      <w:r/>
    </w:p>
    <w:p>
      <w:pPr>
        <w:rPr>
          <w:rFonts w:ascii="仿宋" w:hAnsi="仿宋" w:eastAsia="仿宋" w:cs="仿宋"/>
          <w:sz w:val="28"/>
          <w:szCs w:val="28"/>
          <w:u w:val="single"/>
        </w:rPr>
      </w:pPr>
      <w:r>
        <w:rPr>
          <w:rFonts w:hint="eastAsia" w:ascii="仿宋" w:hAnsi="仿宋" w:eastAsia="仿宋" w:cs="仿宋"/>
          <w:sz w:val="28"/>
          <w:szCs w:val="28"/>
        </w:rPr>
        <w:t xml:space="preserve">……</w:t>
      </w:r>
      <w:r/>
    </w:p>
    <w:p>
      <w:pPr>
        <w:rPr>
          <w:rFonts w:ascii="仿宋" w:hAnsi="仿宋" w:eastAsia="仿宋" w:cs="仿宋"/>
          <w:sz w:val="28"/>
          <w:szCs w:val="28"/>
          <w:u w:val="single"/>
        </w:rPr>
      </w:pPr>
      <w:r>
        <w:rPr>
          <w:rFonts w:hint="eastAsia" w:ascii="仿宋" w:hAnsi="仿宋" w:eastAsia="仿宋" w:cs="仿宋"/>
          <w:sz w:val="28"/>
          <w:szCs w:val="28"/>
        </w:rPr>
        <w:t xml:space="preserve">相关供应商：</w:t>
      </w:r>
      <w:r/>
    </w:p>
    <w:p>
      <w:pPr>
        <w:rPr>
          <w:rFonts w:ascii="仿宋" w:hAnsi="仿宋" w:eastAsia="仿宋" w:cs="仿宋"/>
          <w:sz w:val="28"/>
          <w:szCs w:val="28"/>
          <w:u w:val="single"/>
        </w:rPr>
      </w:pPr>
      <w:r>
        <w:rPr>
          <w:rFonts w:hint="eastAsia" w:ascii="仿宋" w:hAnsi="仿宋" w:eastAsia="仿宋" w:cs="仿宋"/>
          <w:sz w:val="28"/>
          <w:szCs w:val="28"/>
        </w:rPr>
        <w:t xml:space="preserve">地     址：邮编：</w:t>
      </w:r>
      <w:r/>
    </w:p>
    <w:p>
      <w:pPr>
        <w:rPr>
          <w:rFonts w:ascii="仿宋" w:hAnsi="仿宋" w:eastAsia="仿宋" w:cs="仿宋"/>
          <w:sz w:val="28"/>
          <w:szCs w:val="28"/>
          <w:u w:val="single"/>
        </w:rPr>
      </w:pPr>
      <w:r>
        <w:rPr>
          <w:rFonts w:hint="eastAsia" w:ascii="仿宋" w:hAnsi="仿宋" w:eastAsia="仿宋" w:cs="仿宋"/>
          <w:sz w:val="28"/>
          <w:szCs w:val="28"/>
        </w:rPr>
        <w:t xml:space="preserve">联系人：联系电话：</w:t>
      </w:r>
      <w:r/>
    </w:p>
    <w:p>
      <w:pPr>
        <w:rPr>
          <w:rFonts w:ascii="黑体" w:hAnsi="黑体" w:eastAsia="黑体" w:cs="Times New Roman"/>
          <w:sz w:val="28"/>
          <w:szCs w:val="28"/>
        </w:rPr>
      </w:pPr>
      <w:r>
        <w:rPr>
          <w:rFonts w:hint="eastAsia" w:ascii="黑体" w:hAnsi="黑体" w:eastAsia="黑体" w:cs="Times New Roman"/>
          <w:sz w:val="28"/>
          <w:szCs w:val="28"/>
        </w:rPr>
        <w:t xml:space="preserve">二、投诉项目基本情况</w:t>
      </w:r>
      <w:r/>
    </w:p>
    <w:p>
      <w:pPr>
        <w:rPr>
          <w:rFonts w:ascii="仿宋" w:hAnsi="仿宋" w:eastAsia="仿宋" w:cs="仿宋"/>
          <w:sz w:val="28"/>
          <w:szCs w:val="28"/>
          <w:u w:val="single"/>
        </w:rPr>
      </w:pPr>
      <w:r>
        <w:rPr>
          <w:rFonts w:hint="eastAsia" w:ascii="仿宋" w:hAnsi="仿宋" w:eastAsia="仿宋" w:cs="仿宋"/>
          <w:sz w:val="28"/>
          <w:szCs w:val="28"/>
        </w:rPr>
        <w:t xml:space="preserve">采购项目名称：</w:t>
      </w:r>
      <w:r/>
    </w:p>
    <w:p>
      <w:pPr>
        <w:rPr>
          <w:rFonts w:ascii="仿宋" w:hAnsi="仿宋" w:eastAsia="仿宋" w:cs="仿宋"/>
          <w:sz w:val="28"/>
          <w:szCs w:val="28"/>
          <w:u w:val="single"/>
        </w:rPr>
      </w:pPr>
      <w:r>
        <w:rPr>
          <w:rFonts w:hint="eastAsia" w:ascii="仿宋" w:hAnsi="仿宋" w:eastAsia="仿宋" w:cs="仿宋"/>
          <w:sz w:val="28"/>
          <w:szCs w:val="28"/>
        </w:rPr>
        <w:t xml:space="preserve">采购项目编号：包号：</w:t>
      </w:r>
      <w:r/>
    </w:p>
    <w:p>
      <w:pPr>
        <w:rPr>
          <w:rFonts w:ascii="仿宋" w:hAnsi="仿宋" w:eastAsia="仿宋" w:cs="仿宋"/>
          <w:sz w:val="28"/>
          <w:szCs w:val="28"/>
        </w:rPr>
      </w:pPr>
      <w:r>
        <w:rPr>
          <w:rFonts w:hint="eastAsia" w:ascii="仿宋" w:hAnsi="仿宋" w:eastAsia="仿宋" w:cs="仿宋"/>
          <w:sz w:val="28"/>
          <w:szCs w:val="28"/>
        </w:rPr>
        <w:t xml:space="preserve">采购人名称：</w:t>
      </w:r>
      <w:r/>
    </w:p>
    <w:p>
      <w:pPr>
        <w:rPr>
          <w:rFonts w:ascii="仿宋" w:hAnsi="仿宋" w:eastAsia="仿宋" w:cs="仿宋"/>
          <w:sz w:val="28"/>
          <w:szCs w:val="28"/>
          <w:u w:val="single"/>
        </w:rPr>
      </w:pPr>
      <w:r>
        <w:rPr>
          <w:rFonts w:hint="eastAsia" w:ascii="仿宋" w:hAnsi="仿宋" w:eastAsia="仿宋" w:cs="仿宋"/>
          <w:sz w:val="28"/>
          <w:szCs w:val="28"/>
        </w:rPr>
        <w:t xml:space="preserve">代理机构名称：</w:t>
      </w:r>
      <w:r/>
    </w:p>
    <w:p>
      <w:pPr>
        <w:rPr>
          <w:rFonts w:ascii="仿宋" w:hAnsi="仿宋" w:eastAsia="仿宋" w:cs="仿宋"/>
          <w:sz w:val="28"/>
          <w:szCs w:val="28"/>
          <w:u w:val="single"/>
        </w:rPr>
      </w:pPr>
      <w:r>
        <w:rPr>
          <w:rFonts w:hint="eastAsia" w:ascii="仿宋" w:hAnsi="仿宋" w:eastAsia="仿宋" w:cs="仿宋"/>
          <w:sz w:val="28"/>
          <w:szCs w:val="28"/>
        </w:rPr>
        <w:t xml:space="preserve">采购文件公告:</w:t>
      </w:r>
      <w:r>
        <w:rPr>
          <w:rFonts w:hint="eastAsia" w:ascii="仿宋" w:hAnsi="仿宋" w:eastAsia="仿宋" w:cs="仿宋"/>
          <w:sz w:val="28"/>
          <w:szCs w:val="28"/>
          <w:u w:val="single"/>
        </w:rPr>
        <w:t xml:space="preserve">是/否 </w:t>
      </w:r>
      <w:r>
        <w:rPr>
          <w:rFonts w:hint="eastAsia" w:ascii="仿宋" w:hAnsi="仿宋" w:eastAsia="仿宋" w:cs="仿宋"/>
          <w:sz w:val="28"/>
          <w:szCs w:val="28"/>
        </w:rPr>
        <w:t xml:space="preserve">公告期限：</w:t>
      </w:r>
      <w:r/>
    </w:p>
    <w:p>
      <w:pPr>
        <w:rPr>
          <w:rFonts w:ascii="仿宋" w:hAnsi="仿宋" w:eastAsia="仿宋" w:cs="仿宋"/>
          <w:sz w:val="28"/>
          <w:szCs w:val="28"/>
          <w:u w:val="single"/>
        </w:rPr>
      </w:pPr>
      <w:r>
        <w:rPr>
          <w:rFonts w:hint="eastAsia" w:ascii="仿宋" w:hAnsi="仿宋" w:eastAsia="仿宋" w:cs="仿宋"/>
          <w:sz w:val="28"/>
          <w:szCs w:val="28"/>
        </w:rPr>
        <w:t xml:space="preserve">采购结果公告:</w:t>
      </w:r>
      <w:r>
        <w:rPr>
          <w:rFonts w:hint="eastAsia" w:ascii="仿宋" w:hAnsi="仿宋" w:eastAsia="仿宋" w:cs="仿宋"/>
          <w:sz w:val="28"/>
          <w:szCs w:val="28"/>
          <w:u w:val="single"/>
        </w:rPr>
        <w:t xml:space="preserve">是/否 </w:t>
      </w:r>
      <w:r>
        <w:rPr>
          <w:rFonts w:hint="eastAsia" w:ascii="仿宋" w:hAnsi="仿宋" w:eastAsia="仿宋" w:cs="仿宋"/>
          <w:sz w:val="28"/>
          <w:szCs w:val="28"/>
        </w:rPr>
        <w:t xml:space="preserve">公告期限：</w:t>
      </w:r>
      <w:r/>
    </w:p>
    <w:p>
      <w:pPr>
        <w:rPr>
          <w:rFonts w:ascii="黑体" w:hAnsi="黑体" w:eastAsia="黑体" w:cs="Times New Roman"/>
          <w:sz w:val="28"/>
          <w:szCs w:val="28"/>
        </w:rPr>
      </w:pPr>
      <w:r>
        <w:rPr>
          <w:rFonts w:hint="eastAsia" w:ascii="黑体" w:hAnsi="黑体" w:eastAsia="黑体" w:cs="Times New Roman"/>
          <w:sz w:val="28"/>
          <w:szCs w:val="28"/>
        </w:rPr>
        <w:t xml:space="preserve">三、质疑基本情况</w:t>
      </w:r>
      <w:r/>
    </w:p>
    <w:p>
      <w:pPr>
        <w:ind w:firstLine="560"/>
        <w:rPr>
          <w:rFonts w:ascii="仿宋" w:hAnsi="仿宋" w:eastAsia="仿宋" w:cs="仿宋"/>
          <w:sz w:val="28"/>
          <w:szCs w:val="28"/>
          <w:u w:val="single"/>
        </w:rPr>
      </w:pPr>
      <w:r>
        <w:rPr>
          <w:rFonts w:hint="eastAsia" w:ascii="仿宋" w:hAnsi="仿宋" w:eastAsia="仿宋" w:cs="仿宋"/>
          <w:sz w:val="28"/>
          <w:szCs w:val="28"/>
        </w:rPr>
        <w:t xml:space="preserve">投诉人于年月日,向提出质疑，质疑事项为：</w:t>
      </w:r>
      <w:r/>
    </w:p>
    <w:p>
      <w:pPr>
        <w:rPr>
          <w:rFonts w:ascii="仿宋" w:hAnsi="仿宋" w:eastAsia="仿宋" w:cs="仿宋"/>
          <w:sz w:val="28"/>
          <w:szCs w:val="28"/>
          <w:u w:val="single"/>
        </w:rPr>
      </w:pPr>
      <w:r>
        <w:rPr>
          <w:rFonts w:ascii="仿宋" w:hAnsi="仿宋" w:eastAsia="仿宋" w:cs="仿宋"/>
          <w:sz w:val="28"/>
          <w:szCs w:val="28"/>
          <w:u w:val="single"/>
        </w:rPr>
      </w:r>
      <w:r/>
    </w:p>
    <w:p>
      <w:pPr>
        <w:ind w:firstLine="420"/>
        <w:rPr>
          <w:rFonts w:ascii="仿宋" w:hAnsi="仿宋" w:eastAsia="仿宋" w:cs="仿宋"/>
          <w:sz w:val="28"/>
          <w:szCs w:val="28"/>
        </w:rPr>
      </w:pPr>
      <w:r>
        <w:rPr>
          <w:rFonts w:hint="eastAsia" w:ascii="仿宋" w:hAnsi="仿宋" w:eastAsia="仿宋" w:cs="仿宋"/>
          <w:sz w:val="28"/>
          <w:szCs w:val="28"/>
          <w:u w:val="single"/>
        </w:rPr>
        <w:t xml:space="preserve">采购人/代理机构</w:t>
      </w:r>
      <w:r>
        <w:rPr>
          <w:rFonts w:hint="eastAsia" w:ascii="仿宋" w:hAnsi="仿宋" w:eastAsia="仿宋" w:cs="仿宋"/>
          <w:sz w:val="28"/>
          <w:szCs w:val="28"/>
        </w:rPr>
        <w:t xml:space="preserve">于年月日,就质疑事项作出了答复/没有在法定期限内作出答复。</w:t>
      </w:r>
      <w:r/>
    </w:p>
    <w:p>
      <w:pPr>
        <w:rPr>
          <w:rFonts w:ascii="黑体" w:hAnsi="黑体" w:eastAsia="黑体" w:cs="Times New Roman"/>
          <w:sz w:val="28"/>
          <w:szCs w:val="28"/>
        </w:rPr>
      </w:pPr>
      <w:r>
        <w:rPr>
          <w:rFonts w:hint="eastAsia" w:ascii="黑体" w:hAnsi="黑体" w:eastAsia="黑体" w:cs="Times New Roman"/>
          <w:sz w:val="28"/>
          <w:szCs w:val="28"/>
        </w:rPr>
        <w:t xml:space="preserve">四、投诉事项具体内容</w:t>
      </w:r>
      <w:r/>
    </w:p>
    <w:p>
      <w:pPr>
        <w:rPr>
          <w:rFonts w:ascii="仿宋" w:hAnsi="仿宋" w:eastAsia="仿宋" w:cs="仿宋"/>
          <w:sz w:val="28"/>
          <w:szCs w:val="28"/>
          <w:u w:val="single"/>
        </w:rPr>
      </w:pPr>
      <w:r>
        <w:rPr>
          <w:rFonts w:hint="eastAsia" w:ascii="仿宋" w:hAnsi="仿宋" w:eastAsia="仿宋" w:cs="仿宋"/>
          <w:sz w:val="28"/>
          <w:szCs w:val="28"/>
        </w:rPr>
        <w:t xml:space="preserve">投诉事项 1：</w:t>
      </w:r>
      <w:r/>
    </w:p>
    <w:p>
      <w:pPr>
        <w:rPr>
          <w:rFonts w:ascii="仿宋" w:hAnsi="仿宋" w:eastAsia="仿宋" w:cs="仿宋"/>
          <w:sz w:val="28"/>
          <w:szCs w:val="28"/>
        </w:rPr>
      </w:pPr>
      <w:r>
        <w:rPr>
          <w:rFonts w:hint="eastAsia" w:ascii="仿宋" w:hAnsi="仿宋" w:eastAsia="仿宋" w:cs="仿宋"/>
          <w:sz w:val="28"/>
          <w:szCs w:val="28"/>
        </w:rPr>
        <w:t xml:space="preserve">事实依据：</w:t>
      </w:r>
      <w:r/>
    </w:p>
    <w:p>
      <w:pPr>
        <w:rPr>
          <w:rFonts w:ascii="仿宋" w:hAnsi="仿宋" w:eastAsia="仿宋" w:cs="仿宋"/>
          <w:sz w:val="28"/>
          <w:szCs w:val="28"/>
          <w:u w:val="single"/>
        </w:rPr>
      </w:pPr>
      <w:r>
        <w:rPr>
          <w:rFonts w:ascii="仿宋" w:hAnsi="仿宋" w:eastAsia="仿宋" w:cs="仿宋"/>
          <w:sz w:val="28"/>
          <w:szCs w:val="28"/>
          <w:u w:val="single"/>
        </w:rPr>
      </w:r>
      <w:r/>
    </w:p>
    <w:p>
      <w:pPr>
        <w:rPr>
          <w:rFonts w:ascii="仿宋" w:hAnsi="仿宋" w:eastAsia="仿宋" w:cs="仿宋"/>
          <w:sz w:val="28"/>
          <w:szCs w:val="28"/>
          <w:u w:val="single"/>
        </w:rPr>
      </w:pPr>
      <w:r>
        <w:rPr>
          <w:rFonts w:hint="eastAsia" w:ascii="仿宋" w:hAnsi="仿宋" w:eastAsia="仿宋" w:cs="仿宋"/>
          <w:sz w:val="28"/>
          <w:szCs w:val="28"/>
        </w:rPr>
        <w:t xml:space="preserve">法律依据：</w:t>
      </w:r>
      <w:r/>
    </w:p>
    <w:p>
      <w:pPr>
        <w:rPr>
          <w:rFonts w:ascii="仿宋" w:hAnsi="仿宋" w:eastAsia="仿宋" w:cs="仿宋"/>
          <w:sz w:val="28"/>
          <w:szCs w:val="28"/>
          <w:u w:val="single"/>
        </w:rPr>
      </w:pPr>
      <w:r>
        <w:rPr>
          <w:rFonts w:ascii="仿宋" w:hAnsi="仿宋" w:eastAsia="仿宋" w:cs="仿宋"/>
          <w:sz w:val="28"/>
          <w:szCs w:val="28"/>
          <w:u w:val="single"/>
        </w:rPr>
      </w:r>
      <w:r/>
    </w:p>
    <w:p>
      <w:pPr>
        <w:rPr>
          <w:rFonts w:ascii="仿宋" w:hAnsi="仿宋" w:eastAsia="仿宋" w:cs="仿宋"/>
          <w:sz w:val="28"/>
          <w:szCs w:val="28"/>
        </w:rPr>
      </w:pPr>
      <w:r>
        <w:rPr>
          <w:rFonts w:hint="eastAsia" w:ascii="仿宋" w:hAnsi="仿宋" w:eastAsia="仿宋" w:cs="仿宋"/>
          <w:sz w:val="28"/>
          <w:szCs w:val="28"/>
        </w:rPr>
        <w:t xml:space="preserve">投诉事项2</w:t>
      </w:r>
      <w:r/>
    </w:p>
    <w:p>
      <w:pPr>
        <w:rPr>
          <w:rFonts w:ascii="仿宋" w:hAnsi="仿宋" w:eastAsia="仿宋" w:cs="仿宋"/>
          <w:sz w:val="28"/>
          <w:szCs w:val="28"/>
          <w:u w:val="single"/>
        </w:rPr>
      </w:pPr>
      <w:r>
        <w:rPr>
          <w:rFonts w:hint="eastAsia" w:ascii="仿宋" w:hAnsi="仿宋" w:eastAsia="仿宋" w:cs="仿宋"/>
          <w:sz w:val="28"/>
          <w:szCs w:val="28"/>
        </w:rPr>
        <w:t xml:space="preserve">……</w:t>
      </w:r>
      <w:r/>
    </w:p>
    <w:p>
      <w:pPr>
        <w:rPr>
          <w:rFonts w:ascii="黑体" w:hAnsi="黑体" w:eastAsia="黑体" w:cs="Times New Roman"/>
          <w:sz w:val="28"/>
          <w:szCs w:val="28"/>
        </w:rPr>
      </w:pPr>
      <w:r>
        <w:rPr>
          <w:rFonts w:hint="eastAsia" w:ascii="黑体" w:hAnsi="黑体" w:eastAsia="黑体" w:cs="Times New Roman"/>
          <w:sz w:val="28"/>
          <w:szCs w:val="28"/>
        </w:rPr>
        <w:t xml:space="preserve">五、与投诉事项相关的投诉请求</w:t>
      </w:r>
      <w:r/>
    </w:p>
    <w:p>
      <w:pPr>
        <w:rPr>
          <w:rFonts w:ascii="仿宋" w:hAnsi="仿宋" w:eastAsia="仿宋" w:cs="仿宋"/>
          <w:sz w:val="28"/>
          <w:szCs w:val="28"/>
        </w:rPr>
      </w:pPr>
      <w:r>
        <w:rPr>
          <w:rFonts w:hint="eastAsia" w:ascii="仿宋" w:hAnsi="仿宋" w:eastAsia="仿宋" w:cs="仿宋"/>
          <w:sz w:val="28"/>
          <w:szCs w:val="28"/>
        </w:rPr>
        <w:t xml:space="preserve">请求：</w:t>
      </w:r>
      <w:r/>
    </w:p>
    <w:p>
      <w:pPr>
        <w:rPr>
          <w:rFonts w:ascii="仿宋" w:hAnsi="仿宋" w:eastAsia="仿宋" w:cs="仿宋"/>
          <w:sz w:val="28"/>
          <w:szCs w:val="28"/>
          <w:u w:val="single"/>
        </w:rPr>
      </w:pPr>
      <w:r>
        <w:rPr>
          <w:rFonts w:ascii="仿宋" w:hAnsi="仿宋" w:eastAsia="仿宋" w:cs="仿宋"/>
          <w:sz w:val="28"/>
          <w:szCs w:val="28"/>
          <w:u w:val="single"/>
        </w:rPr>
      </w:r>
      <w:r/>
    </w:p>
    <w:p>
      <w:pPr>
        <w:rPr>
          <w:rFonts w:ascii="仿宋" w:hAnsi="仿宋" w:eastAsia="仿宋" w:cs="仿宋"/>
          <w:sz w:val="28"/>
          <w:szCs w:val="28"/>
        </w:rPr>
      </w:pPr>
      <w:r>
        <w:rPr>
          <w:rFonts w:hint="eastAsia" w:ascii="仿宋" w:hAnsi="仿宋" w:eastAsia="仿宋" w:cs="仿宋"/>
          <w:sz w:val="28"/>
          <w:szCs w:val="28"/>
        </w:rPr>
        <w:t xml:space="preserve">签字(签章)：                   公章：                      </w:t>
      </w:r>
      <w:r/>
    </w:p>
    <w:p>
      <w:pPr>
        <w:ind w:firstLine="560"/>
        <w:spacing w:line="500" w:lineRule="exact"/>
        <w:rPr>
          <w:rFonts w:ascii="仿宋" w:hAnsi="仿宋" w:eastAsia="仿宋" w:cs="Times New Roman"/>
          <w:sz w:val="28"/>
          <w:szCs w:val="28"/>
        </w:rPr>
      </w:pPr>
      <w:r>
        <w:rPr>
          <w:rFonts w:hint="eastAsia" w:ascii="仿宋" w:hAnsi="仿宋" w:eastAsia="仿宋" w:cs="仿宋"/>
          <w:sz w:val="28"/>
          <w:szCs w:val="28"/>
        </w:rPr>
        <w:t xml:space="preserve">日期：  </w:t>
      </w:r>
      <w:r/>
    </w:p>
    <w:p>
      <w:pPr>
        <w:ind w:firstLine="560"/>
        <w:jc w:val="left"/>
        <w:spacing w:line="500" w:lineRule="exact"/>
        <w:rPr>
          <w:rFonts w:ascii="仿宋" w:hAnsi="仿宋" w:eastAsia="仿宋" w:cs="Times New Roman"/>
          <w:sz w:val="28"/>
          <w:szCs w:val="28"/>
        </w:rPr>
      </w:pPr>
      <w:r>
        <w:rPr>
          <w:rFonts w:hint="eastAsia" w:ascii="黑体" w:hAnsi="黑体" w:eastAsia="黑体" w:cs="Times New Roman"/>
          <w:sz w:val="28"/>
          <w:szCs w:val="28"/>
        </w:rPr>
        <w:t xml:space="preserve">10. 政府采购合同信用融资扶持政策</w:t>
      </w:r>
      <w:r/>
    </w:p>
    <w:p>
      <w:pPr>
        <w:ind w:firstLine="560"/>
        <w:jc w:val="left"/>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s="Times New Roman"/>
          <w:sz w:val="28"/>
          <w:szCs w:val="28"/>
        </w:rPr>
      </w:pPr>
      <w:r>
        <w:rPr>
          <w:rFonts w:hint="eastAsia" w:ascii="黑体" w:hAnsi="黑体" w:eastAsia="黑体" w:cs="Times New Roman"/>
          <w:sz w:val="28"/>
          <w:szCs w:val="28"/>
        </w:rPr>
        <w:t xml:space="preserve">11. 采购代理服务费</w:t>
      </w:r>
      <w:r/>
    </w:p>
    <w:p>
      <w:pPr>
        <w:ind w:firstLine="560"/>
        <w:jc w:val="left"/>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11.1 采购代理服务费收取标准：采购代理服务费以</w:t>
      </w:r>
      <w:r>
        <w:rPr>
          <w:rFonts w:hint="eastAsia" w:ascii="仿宋" w:hAnsi="仿宋" w:eastAsia="仿宋" w:cs="Times New Roman"/>
          <w:sz w:val="28"/>
          <w:szCs w:val="28"/>
          <w:lang w:eastAsia="zh-CN"/>
        </w:rPr>
        <w:t xml:space="preserve">预算</w:t>
      </w:r>
      <w:r>
        <w:rPr>
          <w:rFonts w:hint="eastAsia" w:ascii="仿宋" w:hAnsi="仿宋" w:eastAsia="仿宋" w:cs="Times New Roman"/>
          <w:sz w:val="28"/>
          <w:szCs w:val="28"/>
        </w:rPr>
        <w:t xml:space="preserve">价为基数，采用差额定率累进法（50万元</w:t>
      </w:r>
      <w:r>
        <w:rPr>
          <w:rFonts w:hint="eastAsia" w:ascii="仿宋" w:hAnsi="仿宋" w:eastAsia="仿宋" w:cs="Times New Roman"/>
          <w:sz w:val="28"/>
          <w:szCs w:val="28"/>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11.2 采购代理服务费由成交供应商支付。成交供应商自成交结果公告发布之日起五个工作日内，向采购代理机构支付服务费。</w:t>
      </w:r>
      <w:r/>
    </w:p>
    <w:p>
      <w:pPr>
        <w:ind w:firstLine="560"/>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11.3 采购代理机构账户信息：</w:t>
      </w:r>
      <w:r/>
    </w:p>
    <w:p>
      <w:pPr>
        <w:ind w:firstLine="560"/>
        <w:spacing w:line="500" w:lineRule="exact"/>
        <w:rPr>
          <w:rFonts w:ascii="仿宋" w:hAnsi="仿宋" w:eastAsia="仿宋" w:cs="宋体"/>
          <w:color w:val="000000"/>
          <w:sz w:val="28"/>
          <w:szCs w:val="28"/>
        </w:rPr>
      </w:pPr>
      <w:r>
        <w:rPr>
          <w:rFonts w:hint="eastAsia" w:ascii="仿宋" w:hAnsi="仿宋" w:eastAsia="仿宋" w:cs="Times New Roman"/>
          <w:sz w:val="28"/>
          <w:szCs w:val="28"/>
        </w:rPr>
        <w:t xml:space="preserve">11.3.1</w:t>
      </w:r>
      <w:r>
        <w:rPr>
          <w:rFonts w:hint="eastAsia" w:ascii="仿宋" w:hAnsi="仿宋" w:eastAsia="仿宋" w:cs="宋体"/>
          <w:color w:val="000000"/>
          <w:sz w:val="28"/>
          <w:szCs w:val="28"/>
        </w:rPr>
        <w:t xml:space="preserve">收款单位名称为：</w:t>
      </w:r>
      <w:r>
        <w:rPr>
          <w:rFonts w:hint="eastAsia" w:ascii="仿宋" w:hAnsi="仿宋" w:eastAsia="仿宋" w:cs="仿宋"/>
          <w:sz w:val="28"/>
          <w:szCs w:val="28"/>
        </w:rPr>
        <w:t xml:space="preserve">大洲设计咨询集团有限公司如皋分公司；</w:t>
      </w:r>
      <w:r/>
    </w:p>
    <w:p>
      <w:pPr>
        <w:ind w:firstLine="560"/>
        <w:spacing w:line="520" w:lineRule="exact"/>
        <w:rPr>
          <w:rFonts w:ascii="仿宋" w:hAnsi="仿宋" w:eastAsia="仿宋" w:cs="仿宋"/>
          <w:sz w:val="28"/>
          <w:szCs w:val="28"/>
        </w:rPr>
      </w:pPr>
      <w:r>
        <w:rPr>
          <w:rFonts w:hint="eastAsia" w:ascii="仿宋" w:hAnsi="仿宋" w:eastAsia="仿宋" w:cs="宋体"/>
          <w:color w:val="000000"/>
          <w:sz w:val="28"/>
          <w:szCs w:val="28"/>
        </w:rPr>
        <w:t xml:space="preserve">11.3.2账户号码：</w:t>
      </w:r>
      <w:r>
        <w:rPr>
          <w:rFonts w:hint="eastAsia" w:ascii="仿宋" w:hAnsi="仿宋" w:eastAsia="仿宋" w:cs="仿宋"/>
          <w:sz w:val="28"/>
          <w:szCs w:val="28"/>
        </w:rPr>
        <w:t xml:space="preserve">408890100100068270；</w:t>
      </w:r>
      <w:r/>
    </w:p>
    <w:p>
      <w:pPr>
        <w:ind w:firstLine="560"/>
        <w:rPr>
          <w:rFonts w:hint="eastAsia" w:ascii="方正小标宋简体" w:eastAsia="方正小标宋简体"/>
          <w:bCs/>
          <w:sz w:val="32"/>
          <w:szCs w:val="32"/>
        </w:rPr>
      </w:pPr>
      <w:r>
        <w:rPr>
          <w:rFonts w:hint="eastAsia" w:ascii="仿宋" w:hAnsi="仿宋" w:eastAsia="仿宋" w:cs="宋体"/>
          <w:color w:val="000000"/>
          <w:sz w:val="28"/>
          <w:szCs w:val="28"/>
        </w:rPr>
        <w:t xml:space="preserve">11.3.3开户行：</w:t>
      </w:r>
      <w:r>
        <w:rPr>
          <w:rFonts w:hint="eastAsia" w:ascii="仿宋" w:hAnsi="仿宋" w:eastAsia="仿宋" w:cs="仿宋"/>
          <w:sz w:val="28"/>
          <w:szCs w:val="28"/>
        </w:rPr>
        <w:t xml:space="preserve">兴业银行如皋支行。</w:t>
      </w:r>
      <w:r>
        <w:rPr>
          <w:rFonts w:hint="eastAsia" w:ascii="方正小标宋简体" w:eastAsia="方正小标宋简体"/>
          <w:bCs/>
          <w:sz w:val="32"/>
          <w:szCs w:val="32"/>
        </w:rPr>
        <w:br w:type="page" w:clear="all"/>
      </w:r>
      <w:r/>
    </w:p>
    <w:p>
      <w:pPr>
        <w:pStyle w:val="688"/>
        <w:ind w:firstLine="0"/>
        <w:jc w:val="center"/>
        <w:spacing w:line="240" w:lineRule="auto"/>
        <w:rPr>
          <w:rFonts w:ascii="方正小标宋简体" w:eastAsia="方正小标宋简体"/>
          <w:bCs/>
          <w:sz w:val="32"/>
          <w:szCs w:val="32"/>
        </w:rPr>
      </w:pPr>
      <w:r>
        <w:rPr>
          <w:rFonts w:hint="eastAsia" w:ascii="方正小标宋简体" w:eastAsia="方正小标宋简体"/>
          <w:bCs/>
          <w:sz w:val="32"/>
          <w:szCs w:val="32"/>
        </w:rPr>
        <w:t xml:space="preserve">第三章 采购需求</w:t>
      </w:r>
      <w:r/>
    </w:p>
    <w:p>
      <w:pPr>
        <w:ind w:firstLine="562"/>
        <w:jc w:val="center"/>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688"/>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一、项目简介</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如皋经济技术开发区安置房电梯维保</w:t>
      </w:r>
      <w:r>
        <w:rPr>
          <w:rFonts w:hint="eastAsia" w:ascii="仿宋" w:hAnsi="仿宋" w:eastAsia="仿宋"/>
          <w:sz w:val="28"/>
          <w:szCs w:val="28"/>
          <w:lang w:eastAsia="zh-CN"/>
        </w:rPr>
        <w:t xml:space="preserve">维修</w:t>
      </w:r>
      <w:r>
        <w:rPr>
          <w:rFonts w:hint="eastAsia" w:ascii="仿宋" w:hAnsi="仿宋" w:eastAsia="仿宋"/>
          <w:sz w:val="28"/>
          <w:szCs w:val="28"/>
        </w:rPr>
        <w:t xml:space="preserve">服务即将到期，为了保证安置小区电梯的安全运行，现需采购电梯维保</w:t>
      </w:r>
      <w:r>
        <w:rPr>
          <w:rFonts w:hint="eastAsia" w:ascii="仿宋" w:hAnsi="仿宋" w:eastAsia="仿宋"/>
          <w:sz w:val="28"/>
          <w:szCs w:val="28"/>
          <w:lang w:eastAsia="zh-CN"/>
        </w:rPr>
        <w:t xml:space="preserve">维修</w:t>
      </w:r>
      <w:r>
        <w:rPr>
          <w:rFonts w:hint="eastAsia" w:ascii="仿宋" w:hAnsi="仿宋" w:eastAsia="仿宋"/>
          <w:sz w:val="28"/>
          <w:szCs w:val="28"/>
        </w:rPr>
        <w:t xml:space="preserve">服务单位。</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二、采购内容</w:t>
      </w:r>
      <w:r/>
    </w:p>
    <w:p>
      <w:pPr>
        <w:ind w:firstLine="560"/>
        <w:spacing w:line="500" w:lineRule="exact"/>
        <w:rPr>
          <w:rFonts w:ascii="仿宋" w:hAnsi="仿宋" w:eastAsia="仿宋"/>
          <w:sz w:val="28"/>
          <w:szCs w:val="28"/>
          <w:lang w:val="zh-CN"/>
        </w:rPr>
      </w:pPr>
      <w:r>
        <w:rPr>
          <w:rFonts w:hint="eastAsia" w:ascii="仿宋" w:hAnsi="仿宋" w:eastAsia="仿宋"/>
          <w:sz w:val="28"/>
          <w:szCs w:val="28"/>
        </w:rPr>
        <w:t xml:space="preserve">2026年开发区安置房电梯维保维修项目</w:t>
      </w:r>
      <w:r>
        <w:rPr>
          <w:rFonts w:hint="eastAsia" w:ascii="仿宋" w:hAnsi="仿宋" w:eastAsia="仿宋"/>
          <w:sz w:val="28"/>
          <w:szCs w:val="28"/>
          <w:lang w:val="zh-CN"/>
        </w:rPr>
        <w:t xml:space="preserve">，现</w:t>
      </w:r>
      <w:r>
        <w:rPr>
          <w:rFonts w:hint="eastAsia" w:ascii="仿宋" w:hAnsi="仿宋" w:eastAsia="仿宋"/>
          <w:sz w:val="28"/>
          <w:szCs w:val="28"/>
        </w:rPr>
        <w:t xml:space="preserve">有</w:t>
      </w:r>
      <w:r>
        <w:rPr>
          <w:rFonts w:hint="eastAsia" w:ascii="仿宋" w:hAnsi="仿宋" w:eastAsia="仿宋"/>
          <w:sz w:val="28"/>
          <w:szCs w:val="28"/>
          <w:lang w:val="en-US" w:eastAsia="zh-CN"/>
        </w:rPr>
        <w:t xml:space="preserve">157</w:t>
      </w:r>
      <w:r>
        <w:rPr>
          <w:rFonts w:hint="eastAsia" w:ascii="仿宋" w:hAnsi="仿宋" w:eastAsia="仿宋"/>
          <w:sz w:val="28"/>
          <w:szCs w:val="28"/>
        </w:rPr>
        <w:t xml:space="preserve">台电梯维保服务即将到期，</w:t>
      </w:r>
      <w:r>
        <w:rPr>
          <w:rFonts w:hint="eastAsia" w:ascii="仿宋" w:hAnsi="仿宋" w:eastAsia="仿宋"/>
          <w:sz w:val="28"/>
          <w:szCs w:val="28"/>
          <w:lang w:val="zh-CN"/>
        </w:rPr>
        <w:t xml:space="preserve">为了保证安置小区电梯的安全运行，及时年检。</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此项目共计二个采购包：采购包一：品牌迅达81台 ，采购包</w:t>
      </w:r>
      <w:r>
        <w:rPr>
          <w:rFonts w:hint="eastAsia" w:ascii="仿宋" w:hAnsi="仿宋" w:eastAsia="仿宋"/>
          <w:sz w:val="28"/>
          <w:szCs w:val="28"/>
          <w:lang w:eastAsia="zh-CN"/>
        </w:rPr>
        <w:t xml:space="preserve">二</w:t>
      </w:r>
      <w:r>
        <w:rPr>
          <w:rFonts w:hint="eastAsia" w:ascii="仿宋" w:hAnsi="仿宋" w:eastAsia="仿宋"/>
          <w:sz w:val="28"/>
          <w:szCs w:val="28"/>
        </w:rPr>
        <w:t xml:space="preserve">：品牌迅达、日立、通力、上海永大共76台。</w:t>
      </w:r>
      <w:r/>
    </w:p>
    <w:tbl>
      <w:tblPr>
        <w:tblStyle w:val="657"/>
        <w:tblW w:w="8745"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680"/>
        <w:gridCol w:w="1035"/>
        <w:gridCol w:w="1395"/>
        <w:gridCol w:w="810"/>
        <w:gridCol w:w="2850"/>
      </w:tblGrid>
      <w:tr>
        <w:trPr>
          <w:trHeight w:val="833"/>
        </w:trPr>
        <w:tc>
          <w:tcPr>
            <w:tcW w:w="975" w:type="dxa"/>
            <w:vAlign w:val="center"/>
            <w:vMerge w:val="restart"/>
            <w:textDirection w:val="lrTb"/>
            <w:noWrap w:val="false"/>
          </w:tcPr>
          <w:p>
            <w:pPr>
              <w:jc w:val="center"/>
              <w:widowControl/>
              <w:rPr>
                <w:rFonts w:hint="eastAsia" w:ascii="仿宋" w:hAnsi="仿宋" w:eastAsia="仿宋" w:cs="宋体"/>
                <w:sz w:val="24"/>
                <w:szCs w:val="22"/>
                <w:lang w:eastAsia="zh-CN"/>
              </w:rPr>
            </w:pPr>
            <w:r>
              <w:rPr>
                <w:rFonts w:hint="eastAsia" w:ascii="仿宋" w:hAnsi="仿宋" w:eastAsia="仿宋" w:cs="宋体"/>
                <w:sz w:val="24"/>
                <w:szCs w:val="22"/>
                <w:lang w:eastAsia="zh-CN"/>
              </w:rPr>
              <w:t xml:space="preserve">采购包一</w:t>
            </w:r>
            <w:r/>
          </w:p>
        </w:tc>
        <w:tc>
          <w:tcPr>
            <w:tcW w:w="1680" w:type="dxa"/>
            <w:vAlign w:val="center"/>
            <w:textDirection w:val="lrTb"/>
            <w:noWrap w:val="false"/>
          </w:tcPr>
          <w:p>
            <w:pPr>
              <w:jc w:val="center"/>
              <w:widowControl/>
              <w:rPr>
                <w:rFonts w:ascii="仿宋" w:hAnsi="仿宋" w:eastAsia="仿宋" w:cs="宋体"/>
                <w:sz w:val="24"/>
                <w:szCs w:val="22"/>
              </w:rPr>
            </w:pPr>
            <w:r>
              <w:rPr>
                <w:rFonts w:hint="eastAsia" w:ascii="仿宋" w:hAnsi="仿宋" w:eastAsia="仿宋" w:cs="宋体"/>
                <w:sz w:val="24"/>
                <w:szCs w:val="22"/>
              </w:rPr>
              <w:t xml:space="preserve">小区名称</w:t>
            </w:r>
            <w:r/>
          </w:p>
        </w:tc>
        <w:tc>
          <w:tcPr>
            <w:tcW w:w="1035" w:type="dxa"/>
            <w:vAlign w:val="center"/>
            <w:textDirection w:val="lrTb"/>
            <w:noWrap w:val="false"/>
          </w:tcPr>
          <w:p>
            <w:pPr>
              <w:jc w:val="center"/>
              <w:widowControl/>
              <w:rPr>
                <w:rFonts w:ascii="仿宋" w:hAnsi="仿宋" w:eastAsia="仿宋" w:cs="宋体"/>
                <w:sz w:val="24"/>
                <w:szCs w:val="22"/>
              </w:rPr>
            </w:pPr>
            <w:r>
              <w:rPr>
                <w:rFonts w:hint="eastAsia" w:ascii="仿宋" w:hAnsi="仿宋" w:eastAsia="仿宋" w:cs="宋体"/>
                <w:sz w:val="24"/>
                <w:szCs w:val="22"/>
              </w:rPr>
              <w:t xml:space="preserve">品牌</w:t>
            </w:r>
            <w:r/>
          </w:p>
        </w:tc>
        <w:tc>
          <w:tcPr>
            <w:tcW w:w="1395" w:type="dxa"/>
            <w:vAlign w:val="center"/>
            <w:textDirection w:val="lrTb"/>
            <w:noWrap w:val="false"/>
          </w:tcPr>
          <w:p>
            <w:pPr>
              <w:jc w:val="center"/>
              <w:widowControl/>
              <w:rPr>
                <w:rFonts w:ascii="仿宋" w:hAnsi="仿宋" w:eastAsia="仿宋" w:cs="宋体"/>
                <w:sz w:val="24"/>
                <w:szCs w:val="22"/>
              </w:rPr>
            </w:pPr>
            <w:r>
              <w:rPr>
                <w:rFonts w:hint="eastAsia" w:ascii="仿宋" w:hAnsi="仿宋" w:eastAsia="仿宋" w:cs="宋体"/>
                <w:sz w:val="24"/>
                <w:szCs w:val="22"/>
              </w:rPr>
              <w:t xml:space="preserve">电梯投入年限</w:t>
            </w:r>
            <w:r/>
          </w:p>
        </w:tc>
        <w:tc>
          <w:tcPr>
            <w:tcW w:w="810" w:type="dxa"/>
            <w:vAlign w:val="center"/>
            <w:textDirection w:val="lrTb"/>
            <w:noWrap w:val="false"/>
          </w:tcPr>
          <w:p>
            <w:pPr>
              <w:jc w:val="center"/>
              <w:widowControl/>
              <w:rPr>
                <w:rFonts w:ascii="仿宋" w:hAnsi="仿宋" w:eastAsia="仿宋" w:cs="宋体"/>
                <w:sz w:val="24"/>
                <w:szCs w:val="22"/>
              </w:rPr>
            </w:pPr>
            <w:r>
              <w:rPr>
                <w:rFonts w:hint="eastAsia" w:ascii="仿宋" w:hAnsi="仿宋" w:eastAsia="仿宋" w:cs="宋体"/>
                <w:sz w:val="24"/>
                <w:szCs w:val="22"/>
              </w:rPr>
              <w:t xml:space="preserve">台数</w:t>
            </w:r>
            <w:r/>
          </w:p>
        </w:tc>
        <w:tc>
          <w:tcPr>
            <w:tcW w:w="2850" w:type="dxa"/>
            <w:vAlign w:val="center"/>
            <w:textDirection w:val="lrTb"/>
            <w:noWrap w:val="false"/>
          </w:tcPr>
          <w:p>
            <w:pPr>
              <w:jc w:val="center"/>
              <w:widowControl/>
              <w:rPr>
                <w:rFonts w:ascii="仿宋" w:hAnsi="仿宋" w:eastAsia="仿宋" w:cs="宋体"/>
                <w:sz w:val="24"/>
                <w:szCs w:val="22"/>
              </w:rPr>
            </w:pPr>
            <w:r>
              <w:rPr>
                <w:rFonts w:hint="eastAsia" w:ascii="仿宋" w:hAnsi="仿宋" w:eastAsia="仿宋" w:cs="仿宋"/>
                <w:color w:val="000000"/>
                <w:sz w:val="24"/>
              </w:rPr>
              <w:t xml:space="preserve">维保时间</w:t>
            </w:r>
            <w:r/>
          </w:p>
        </w:tc>
      </w:tr>
      <w:tr>
        <w:trPr>
          <w:trHeight w:val="833"/>
        </w:trPr>
        <w:tc>
          <w:tcPr>
            <w:tcW w:w="975" w:type="dxa"/>
            <w:vMerge w:val="continue"/>
            <w:textDirection w:val="lrTb"/>
            <w:noWrap w:val="false"/>
          </w:tcPr>
          <w:p>
            <w:pPr>
              <w:jc w:val="center"/>
              <w:widowControl/>
              <w:rPr>
                <w:rFonts w:ascii="仿宋" w:hAnsi="仿宋" w:eastAsia="仿宋" w:cs="宋体"/>
                <w:sz w:val="24"/>
                <w:szCs w:val="22"/>
              </w:rPr>
            </w:pPr>
            <w:r>
              <w:rPr>
                <w:rFonts w:ascii="仿宋" w:hAnsi="仿宋" w:eastAsia="仿宋" w:cs="宋体"/>
                <w:sz w:val="24"/>
                <w:szCs w:val="22"/>
              </w:rPr>
            </w:r>
            <w:r/>
          </w:p>
        </w:tc>
        <w:tc>
          <w:tcPr>
            <w:tcW w:w="1680" w:type="dxa"/>
            <w:vAlign w:val="center"/>
            <w:textDirection w:val="lrTb"/>
            <w:noWrap w:val="false"/>
          </w:tcPr>
          <w:p>
            <w:pPr>
              <w:jc w:val="center"/>
              <w:widowControl/>
              <w:rPr>
                <w:rFonts w:ascii="仿宋" w:hAnsi="仿宋" w:eastAsia="仿宋" w:cs="宋体"/>
                <w:sz w:val="24"/>
                <w:szCs w:val="22"/>
              </w:rPr>
            </w:pPr>
            <w:r>
              <w:rPr>
                <w:rFonts w:hint="eastAsia" w:ascii="仿宋" w:hAnsi="仿宋" w:eastAsia="仿宋" w:cs="宋体"/>
                <w:sz w:val="24"/>
                <w:szCs w:val="22"/>
              </w:rPr>
              <w:t xml:space="preserve">如意</w:t>
            </w:r>
            <w:r>
              <w:rPr>
                <w:rFonts w:hint="eastAsia" w:ascii="仿宋" w:hAnsi="仿宋" w:eastAsia="仿宋" w:cs="宋体"/>
                <w:sz w:val="24"/>
                <w:szCs w:val="22"/>
                <w:lang w:eastAsia="zh-CN"/>
              </w:rPr>
              <w:t xml:space="preserve">三</w:t>
            </w:r>
            <w:r>
              <w:rPr>
                <w:rFonts w:hint="eastAsia" w:ascii="仿宋" w:hAnsi="仿宋" w:eastAsia="仿宋" w:cs="宋体"/>
                <w:sz w:val="24"/>
                <w:szCs w:val="22"/>
              </w:rPr>
              <w:t xml:space="preserve">组团北区</w:t>
            </w:r>
            <w:r/>
          </w:p>
        </w:tc>
        <w:tc>
          <w:tcPr>
            <w:tcW w:w="1035" w:type="dxa"/>
            <w:vAlign w:val="center"/>
            <w:textDirection w:val="lrTb"/>
            <w:noWrap w:val="false"/>
          </w:tcPr>
          <w:p>
            <w:pPr>
              <w:jc w:val="center"/>
              <w:widowControl/>
              <w:rPr>
                <w:rFonts w:asciiTheme="minorHAnsi" w:hAnsiTheme="minorHAnsi" w:eastAsiaTheme="minorEastAsia" w:cstheme="minorBidi"/>
                <w:szCs w:val="22"/>
              </w:rPr>
            </w:pPr>
            <w:r>
              <w:rPr>
                <w:rFonts w:hint="eastAsia" w:ascii="仿宋" w:hAnsi="仿宋" w:eastAsia="仿宋" w:cs="宋体"/>
                <w:sz w:val="24"/>
                <w:szCs w:val="22"/>
              </w:rPr>
              <w:t xml:space="preserve">迅达</w:t>
            </w:r>
            <w:r/>
          </w:p>
        </w:tc>
        <w:tc>
          <w:tcPr>
            <w:tcW w:w="1395" w:type="dxa"/>
            <w:vAlign w:val="center"/>
            <w:textDirection w:val="lrTb"/>
            <w:noWrap w:val="false"/>
          </w:tcPr>
          <w:p>
            <w:pPr>
              <w:jc w:val="center"/>
              <w:widowControl/>
              <w:rPr>
                <w:rFonts w:hint="default" w:ascii="仿宋" w:hAnsi="仿宋" w:eastAsia="仿宋" w:cs="宋体"/>
                <w:sz w:val="24"/>
                <w:szCs w:val="22"/>
                <w:lang w:val="en-US" w:eastAsia="zh-CN"/>
              </w:rPr>
            </w:pPr>
            <w:r>
              <w:rPr>
                <w:rFonts w:hint="eastAsia" w:ascii="仿宋" w:hAnsi="仿宋" w:eastAsia="仿宋" w:cs="宋体"/>
                <w:sz w:val="24"/>
                <w:szCs w:val="22"/>
                <w:lang w:val="en-US" w:eastAsia="zh-CN"/>
              </w:rPr>
              <w:t xml:space="preserve">2025</w:t>
            </w:r>
            <w:r/>
          </w:p>
        </w:tc>
        <w:tc>
          <w:tcPr>
            <w:tcW w:w="810" w:type="dxa"/>
            <w:vAlign w:val="center"/>
            <w:textDirection w:val="lrTb"/>
            <w:noWrap w:val="false"/>
          </w:tcPr>
          <w:p>
            <w:pPr>
              <w:jc w:val="center"/>
              <w:widowControl/>
              <w:rPr>
                <w:rFonts w:hint="default" w:ascii="仿宋" w:hAnsi="仿宋" w:eastAsia="仿宋" w:cs="宋体"/>
                <w:sz w:val="24"/>
                <w:szCs w:val="22"/>
                <w:lang w:val="en-US" w:eastAsia="zh-CN"/>
              </w:rPr>
            </w:pPr>
            <w:r>
              <w:rPr>
                <w:rFonts w:hint="eastAsia" w:ascii="仿宋" w:hAnsi="仿宋" w:eastAsia="仿宋" w:cs="宋体"/>
                <w:sz w:val="24"/>
                <w:szCs w:val="22"/>
                <w:lang w:val="en-US" w:eastAsia="zh-CN"/>
              </w:rPr>
              <w:t xml:space="preserve">48</w:t>
            </w:r>
            <w:r/>
          </w:p>
        </w:tc>
        <w:tc>
          <w:tcPr>
            <w:tcW w:w="2850" w:type="dxa"/>
            <w:vAlign w:val="center"/>
            <w:vMerge w:val="restart"/>
            <w:textDirection w:val="lrTb"/>
            <w:noWrap w:val="false"/>
          </w:tcPr>
          <w:p>
            <w:pPr>
              <w:jc w:val="center"/>
              <w:widowControl/>
              <w:rPr>
                <w:rFonts w:ascii="仿宋" w:hAnsi="仿宋" w:eastAsia="仿宋" w:cs="宋体"/>
                <w:sz w:val="24"/>
                <w:szCs w:val="22"/>
              </w:rPr>
            </w:pPr>
            <w:r>
              <w:rPr>
                <w:rFonts w:hint="eastAsia" w:ascii="仿宋" w:hAnsi="仿宋" w:eastAsia="仿宋" w:cs="仿宋"/>
                <w:color w:val="000000"/>
                <w:sz w:val="24"/>
              </w:rPr>
              <w:t xml:space="preserve">以甲方出具维保通知书为准</w:t>
            </w:r>
            <w:r/>
          </w:p>
        </w:tc>
      </w:tr>
      <w:tr>
        <w:trPr>
          <w:trHeight w:val="833"/>
        </w:trPr>
        <w:tc>
          <w:tcPr>
            <w:tcW w:w="975" w:type="dxa"/>
            <w:vMerge w:val="continue"/>
            <w:textDirection w:val="lrTb"/>
            <w:noWrap w:val="false"/>
          </w:tcPr>
          <w:p>
            <w:pPr>
              <w:jc w:val="center"/>
              <w:widowControl/>
              <w:rPr>
                <w:rFonts w:ascii="仿宋" w:hAnsi="仿宋" w:eastAsia="仿宋" w:cs="宋体"/>
                <w:sz w:val="24"/>
                <w:szCs w:val="22"/>
              </w:rPr>
            </w:pPr>
            <w:r>
              <w:rPr>
                <w:rFonts w:ascii="仿宋" w:hAnsi="仿宋" w:eastAsia="仿宋" w:cs="宋体"/>
                <w:sz w:val="24"/>
                <w:szCs w:val="22"/>
              </w:rPr>
            </w:r>
            <w:r/>
          </w:p>
        </w:tc>
        <w:tc>
          <w:tcPr>
            <w:tcW w:w="1680" w:type="dxa"/>
            <w:vAlign w:val="center"/>
            <w:textDirection w:val="lrTb"/>
            <w:noWrap w:val="false"/>
          </w:tcPr>
          <w:p>
            <w:pPr>
              <w:jc w:val="center"/>
              <w:widowControl/>
              <w:rPr>
                <w:rFonts w:ascii="仿宋" w:hAnsi="仿宋" w:eastAsia="仿宋" w:cs="宋体"/>
                <w:sz w:val="24"/>
                <w:szCs w:val="22"/>
              </w:rPr>
            </w:pPr>
            <w:r>
              <w:rPr>
                <w:rFonts w:hint="eastAsia" w:ascii="仿宋" w:hAnsi="仿宋" w:eastAsia="仿宋" w:cs="宋体"/>
                <w:sz w:val="24"/>
                <w:szCs w:val="22"/>
              </w:rPr>
              <w:t xml:space="preserve">如意</w:t>
            </w:r>
            <w:r>
              <w:rPr>
                <w:rFonts w:hint="eastAsia" w:ascii="仿宋" w:hAnsi="仿宋" w:eastAsia="仿宋" w:cs="宋体"/>
                <w:sz w:val="24"/>
                <w:szCs w:val="22"/>
                <w:lang w:eastAsia="zh-CN"/>
              </w:rPr>
              <w:t xml:space="preserve">三</w:t>
            </w:r>
            <w:r>
              <w:rPr>
                <w:rFonts w:hint="eastAsia" w:ascii="仿宋" w:hAnsi="仿宋" w:eastAsia="仿宋" w:cs="宋体"/>
                <w:sz w:val="24"/>
                <w:szCs w:val="22"/>
              </w:rPr>
              <w:t xml:space="preserve">组团南区</w:t>
            </w:r>
            <w:r/>
          </w:p>
        </w:tc>
        <w:tc>
          <w:tcPr>
            <w:tcW w:w="1035" w:type="dxa"/>
            <w:vAlign w:val="center"/>
            <w:textDirection w:val="lrTb"/>
            <w:noWrap w:val="false"/>
          </w:tcPr>
          <w:p>
            <w:pPr>
              <w:jc w:val="center"/>
              <w:widowControl/>
              <w:rPr>
                <w:rFonts w:ascii="仿宋" w:hAnsi="仿宋" w:eastAsia="仿宋" w:cs="宋体"/>
                <w:sz w:val="24"/>
                <w:szCs w:val="22"/>
              </w:rPr>
            </w:pPr>
            <w:r>
              <w:rPr>
                <w:rFonts w:hint="eastAsia" w:ascii="仿宋" w:hAnsi="仿宋" w:eastAsia="仿宋" w:cs="宋体"/>
                <w:sz w:val="24"/>
                <w:szCs w:val="22"/>
              </w:rPr>
              <w:t xml:space="preserve">迅达</w:t>
            </w:r>
            <w:r/>
          </w:p>
        </w:tc>
        <w:tc>
          <w:tcPr>
            <w:tcW w:w="1395" w:type="dxa"/>
            <w:vAlign w:val="center"/>
            <w:textDirection w:val="lrTb"/>
            <w:noWrap w:val="false"/>
          </w:tcPr>
          <w:p>
            <w:pPr>
              <w:jc w:val="center"/>
              <w:widowControl/>
              <w:rPr>
                <w:rFonts w:hint="default" w:ascii="仿宋" w:hAnsi="仿宋" w:eastAsia="仿宋" w:cs="宋体"/>
                <w:sz w:val="24"/>
                <w:szCs w:val="22"/>
                <w:lang w:val="en-US" w:eastAsia="zh-CN"/>
              </w:rPr>
            </w:pPr>
            <w:r>
              <w:rPr>
                <w:rFonts w:hint="eastAsia" w:ascii="仿宋" w:hAnsi="仿宋" w:eastAsia="仿宋" w:cs="宋体"/>
                <w:sz w:val="24"/>
                <w:szCs w:val="22"/>
                <w:lang w:val="en-US" w:eastAsia="zh-CN"/>
              </w:rPr>
              <w:t xml:space="preserve">2015</w:t>
            </w:r>
            <w:r/>
          </w:p>
        </w:tc>
        <w:tc>
          <w:tcPr>
            <w:tcW w:w="810" w:type="dxa"/>
            <w:vAlign w:val="center"/>
            <w:textDirection w:val="lrTb"/>
            <w:noWrap w:val="false"/>
          </w:tcPr>
          <w:p>
            <w:pPr>
              <w:jc w:val="center"/>
              <w:widowControl/>
              <w:rPr>
                <w:rFonts w:hint="default" w:ascii="仿宋" w:hAnsi="仿宋" w:eastAsia="仿宋" w:cs="宋体"/>
                <w:sz w:val="24"/>
                <w:szCs w:val="22"/>
                <w:lang w:val="en-US" w:eastAsia="zh-CN"/>
              </w:rPr>
            </w:pPr>
            <w:r>
              <w:rPr>
                <w:rFonts w:hint="eastAsia" w:ascii="仿宋" w:hAnsi="仿宋" w:eastAsia="仿宋" w:cs="宋体"/>
                <w:sz w:val="24"/>
                <w:szCs w:val="22"/>
                <w:lang w:val="en-US" w:eastAsia="zh-CN"/>
              </w:rPr>
              <w:t xml:space="preserve">33</w:t>
            </w:r>
            <w:r/>
          </w:p>
        </w:tc>
        <w:tc>
          <w:tcPr>
            <w:tcW w:w="2850" w:type="dxa"/>
            <w:vAlign w:val="center"/>
            <w:vMerge w:val="continue"/>
            <w:textDirection w:val="lrTb"/>
            <w:noWrap w:val="false"/>
          </w:tcPr>
          <w:p>
            <w:pPr>
              <w:jc w:val="center"/>
              <w:widowControl/>
              <w:rPr>
                <w:rFonts w:ascii="仿宋" w:hAnsi="仿宋" w:eastAsia="仿宋" w:cs="宋体"/>
                <w:sz w:val="24"/>
                <w:szCs w:val="22"/>
              </w:rPr>
            </w:pPr>
            <w:r>
              <w:rPr>
                <w:rFonts w:ascii="仿宋" w:hAnsi="仿宋" w:eastAsia="仿宋" w:cs="宋体"/>
                <w:sz w:val="24"/>
                <w:szCs w:val="22"/>
              </w:rPr>
            </w:r>
            <w:r/>
          </w:p>
        </w:tc>
      </w:tr>
      <w:tr>
        <w:trPr>
          <w:trHeight w:val="465"/>
        </w:trPr>
        <w:tc>
          <w:tcPr>
            <w:tcW w:w="975" w:type="dxa"/>
            <w:vMerge w:val="continue"/>
            <w:textDirection w:val="lrTb"/>
            <w:noWrap w:val="false"/>
          </w:tcPr>
          <w:p>
            <w:pPr>
              <w:jc w:val="center"/>
              <w:widowControl/>
              <w:rPr>
                <w:rFonts w:ascii="仿宋" w:hAnsi="仿宋" w:eastAsia="仿宋" w:cs="宋体"/>
                <w:sz w:val="24"/>
                <w:szCs w:val="22"/>
              </w:rPr>
            </w:pPr>
            <w:r>
              <w:rPr>
                <w:rFonts w:ascii="仿宋" w:hAnsi="仿宋" w:eastAsia="仿宋" w:cs="宋体"/>
                <w:sz w:val="24"/>
                <w:szCs w:val="22"/>
              </w:rPr>
            </w:r>
            <w:r/>
          </w:p>
        </w:tc>
        <w:tc>
          <w:tcPr>
            <w:gridSpan w:val="3"/>
            <w:tcW w:w="4110" w:type="dxa"/>
            <w:vAlign w:val="center"/>
            <w:textDirection w:val="lrTb"/>
            <w:noWrap w:val="false"/>
          </w:tcPr>
          <w:p>
            <w:pPr>
              <w:jc w:val="center"/>
              <w:widowControl/>
              <w:rPr>
                <w:rFonts w:ascii="仿宋" w:hAnsi="仿宋" w:eastAsia="仿宋" w:cs="宋体"/>
                <w:sz w:val="24"/>
                <w:szCs w:val="22"/>
              </w:rPr>
            </w:pPr>
            <w:r>
              <w:rPr>
                <w:rFonts w:hint="eastAsia" w:ascii="仿宋" w:hAnsi="仿宋" w:eastAsia="仿宋" w:cs="宋体"/>
                <w:sz w:val="24"/>
                <w:szCs w:val="22"/>
              </w:rPr>
              <w:t xml:space="preserve">合计</w:t>
            </w:r>
            <w:r/>
          </w:p>
        </w:tc>
        <w:tc>
          <w:tcPr>
            <w:tcW w:w="810" w:type="dxa"/>
            <w:vAlign w:val="center"/>
            <w:textDirection w:val="lrTb"/>
            <w:noWrap w:val="false"/>
          </w:tcPr>
          <w:p>
            <w:pPr>
              <w:jc w:val="center"/>
              <w:widowControl/>
              <w:rPr>
                <w:rFonts w:hint="default" w:ascii="仿宋" w:hAnsi="仿宋" w:eastAsia="仿宋" w:cs="宋体"/>
                <w:sz w:val="24"/>
                <w:szCs w:val="22"/>
                <w:lang w:val="en-US" w:eastAsia="zh-CN"/>
              </w:rPr>
            </w:pPr>
            <w:r>
              <w:rPr>
                <w:rFonts w:hint="eastAsia" w:ascii="仿宋" w:hAnsi="仿宋" w:eastAsia="仿宋" w:cs="宋体"/>
                <w:sz w:val="24"/>
                <w:szCs w:val="22"/>
                <w:lang w:val="en-US" w:eastAsia="zh-CN"/>
              </w:rPr>
              <w:t xml:space="preserve">81</w:t>
            </w:r>
            <w:r/>
          </w:p>
        </w:tc>
        <w:tc>
          <w:tcPr>
            <w:tcW w:w="2850" w:type="dxa"/>
            <w:vAlign w:val="center"/>
            <w:textDirection w:val="lrTb"/>
            <w:noWrap w:val="false"/>
          </w:tcPr>
          <w:p>
            <w:pPr>
              <w:jc w:val="center"/>
              <w:widowControl/>
              <w:rPr>
                <w:rFonts w:ascii="仿宋" w:hAnsi="仿宋" w:eastAsia="仿宋" w:cs="宋体"/>
                <w:sz w:val="24"/>
                <w:szCs w:val="22"/>
              </w:rPr>
            </w:pPr>
            <w:r>
              <w:rPr>
                <w:rFonts w:ascii="仿宋" w:hAnsi="仿宋" w:eastAsia="仿宋" w:cs="宋体"/>
                <w:sz w:val="24"/>
                <w:szCs w:val="22"/>
              </w:rPr>
            </w:r>
            <w:r/>
          </w:p>
        </w:tc>
      </w:tr>
      <w:tr>
        <w:trPr>
          <w:jc w:val="center"/>
          <w:trHeight w:val="840"/>
        </w:trPr>
        <w:tc>
          <w:tcPr>
            <w:tcBorders>
              <w:top w:val="single" w:color="000000" w:sz="4" w:space="0"/>
              <w:left w:val="single" w:color="000000" w:sz="4" w:space="0"/>
              <w:right w:val="single" w:color="000000" w:sz="4" w:space="0"/>
            </w:tcBorders>
            <w:tcW w:w="975" w:type="dxa"/>
            <w:vAlign w:val="center"/>
            <w:vMerge w:val="restart"/>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采购包二</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小区名称</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品牌</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电梯投入使用年限</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台数</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维保时间</w:t>
            </w:r>
            <w:r/>
          </w:p>
        </w:tc>
      </w:tr>
      <w:tr>
        <w:trPr>
          <w:jc w:val="center"/>
          <w:trHeight w:val="520"/>
        </w:trPr>
        <w:tc>
          <w:tcPr>
            <w:tcBorders>
              <w:left w:val="single" w:color="000000" w:sz="4" w:space="0"/>
              <w:right w:val="single" w:color="000000" w:sz="4" w:space="0"/>
            </w:tcBorders>
            <w:tcW w:w="975" w:type="dxa"/>
            <w:vAlign w:val="center"/>
            <w:vMerge w:val="continue"/>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城北一组团</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宋体"/>
                <w:sz w:val="24"/>
                <w:lang w:eastAsia="zh-CN"/>
              </w:rPr>
              <w:t xml:space="preserve">日立</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default" w:ascii="仿宋" w:hAnsi="仿宋" w:eastAsia="仿宋" w:cs="仿宋"/>
                <w:color w:val="000000"/>
                <w:sz w:val="24"/>
                <w:lang w:val="en-US" w:eastAsia="zh-CN"/>
              </w:rPr>
            </w:pPr>
            <w:r>
              <w:rPr>
                <w:rFonts w:hint="eastAsia" w:ascii="仿宋" w:hAnsi="仿宋" w:eastAsia="仿宋" w:cs="宋体"/>
                <w:sz w:val="24"/>
                <w:lang w:val="en-US" w:eastAsia="zh-CN"/>
              </w:rPr>
              <w:t xml:space="preserve">2016</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10</w:t>
            </w:r>
            <w:r/>
          </w:p>
        </w:tc>
        <w:tc>
          <w:tcPr>
            <w:tcBorders>
              <w:top w:val="single" w:color="000000" w:sz="4" w:space="0"/>
              <w:left w:val="single" w:color="000000" w:sz="4" w:space="0"/>
              <w:right w:val="single" w:color="000000" w:sz="4" w:space="0"/>
            </w:tcBorders>
            <w:tcW w:w="2850" w:type="dxa"/>
            <w:vAlign w:val="center"/>
            <w:vMerge w:val="restart"/>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以甲方出具维保通知书为准</w:t>
            </w:r>
            <w:r/>
          </w:p>
        </w:tc>
      </w:tr>
      <w:tr>
        <w:trPr>
          <w:jc w:val="center"/>
          <w:trHeight w:val="520"/>
        </w:trPr>
        <w:tc>
          <w:tcPr>
            <w:tcBorders>
              <w:left w:val="single" w:color="000000" w:sz="4" w:space="0"/>
              <w:right w:val="single" w:color="000000" w:sz="4" w:space="0"/>
            </w:tcBorders>
            <w:tcW w:w="975"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新北小区（大辰）</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宋体"/>
                <w:sz w:val="24"/>
                <w:lang w:eastAsia="zh-CN"/>
              </w:rPr>
              <w:t xml:space="preserve">通力</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2012</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7</w:t>
            </w:r>
            <w:r/>
          </w:p>
        </w:tc>
        <w:tc>
          <w:tcPr>
            <w:tcBorders>
              <w:left w:val="single" w:color="000000" w:sz="4" w:space="0"/>
              <w:right w:val="single" w:color="000000" w:sz="4" w:space="0"/>
            </w:tcBorders>
            <w:tcW w:w="2850"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r>
      <w:tr>
        <w:trPr>
          <w:jc w:val="center"/>
          <w:trHeight w:val="520"/>
        </w:trPr>
        <w:tc>
          <w:tcPr>
            <w:tcBorders>
              <w:left w:val="single" w:color="000000" w:sz="4" w:space="0"/>
              <w:right w:val="single" w:color="000000" w:sz="4" w:space="0"/>
            </w:tcBorders>
            <w:tcW w:w="975"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新北小区（辉业）</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宋体"/>
                <w:sz w:val="24"/>
              </w:rPr>
              <w:t xml:space="preserve">迅达</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2014</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26</w:t>
            </w:r>
            <w:r/>
          </w:p>
        </w:tc>
        <w:tc>
          <w:tcPr>
            <w:tcBorders>
              <w:left w:val="single" w:color="000000" w:sz="4" w:space="0"/>
              <w:right w:val="single" w:color="000000" w:sz="4" w:space="0"/>
            </w:tcBorders>
            <w:tcW w:w="2850"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r>
      <w:tr>
        <w:trPr>
          <w:jc w:val="center"/>
          <w:trHeight w:val="520"/>
        </w:trPr>
        <w:tc>
          <w:tcPr>
            <w:tcBorders>
              <w:left w:val="single" w:color="000000" w:sz="4" w:space="0"/>
              <w:right w:val="single" w:color="000000" w:sz="4" w:space="0"/>
            </w:tcBorders>
            <w:tcW w:w="975"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邓元小区</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宋体"/>
                <w:sz w:val="24"/>
                <w:lang w:eastAsia="zh-CN"/>
              </w:rPr>
              <w:t xml:space="preserve">通力</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2013</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18</w:t>
            </w:r>
            <w:r/>
          </w:p>
        </w:tc>
        <w:tc>
          <w:tcPr>
            <w:tcBorders>
              <w:left w:val="single" w:color="000000" w:sz="4" w:space="0"/>
              <w:right w:val="single" w:color="000000" w:sz="4" w:space="0"/>
            </w:tcBorders>
            <w:tcW w:w="2850"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r>
      <w:tr>
        <w:trPr>
          <w:jc w:val="center"/>
          <w:trHeight w:val="520"/>
        </w:trPr>
        <w:tc>
          <w:tcPr>
            <w:tcBorders>
              <w:left w:val="single" w:color="000000" w:sz="4" w:space="0"/>
              <w:right w:val="single" w:color="000000" w:sz="4" w:space="0"/>
            </w:tcBorders>
            <w:tcW w:w="975"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太平小区</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宋体"/>
                <w:sz w:val="24"/>
              </w:rPr>
              <w:t xml:space="preserve">迅达</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2015</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w:t>
            </w:r>
            <w:r/>
          </w:p>
        </w:tc>
        <w:tc>
          <w:tcPr>
            <w:tcBorders>
              <w:left w:val="single" w:color="000000" w:sz="4" w:space="0"/>
              <w:right w:val="single" w:color="000000" w:sz="4" w:space="0"/>
            </w:tcBorders>
            <w:tcW w:w="2850"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r>
      <w:tr>
        <w:trPr>
          <w:jc w:val="center"/>
          <w:trHeight w:val="520"/>
        </w:trPr>
        <w:tc>
          <w:tcPr>
            <w:tcBorders>
              <w:left w:val="single" w:color="000000" w:sz="4" w:space="0"/>
              <w:right w:val="single" w:color="000000" w:sz="4" w:space="0"/>
            </w:tcBorders>
            <w:tcW w:w="975"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柴湾政府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仿宋" w:hAnsi="仿宋" w:eastAsia="仿宋" w:cs="宋体"/>
                <w:sz w:val="24"/>
                <w:lang w:eastAsia="zh-CN"/>
              </w:rPr>
            </w:pPr>
            <w:r>
              <w:rPr>
                <w:rFonts w:hint="eastAsia" w:ascii="仿宋" w:hAnsi="仿宋" w:eastAsia="仿宋" w:cs="宋体"/>
                <w:sz w:val="24"/>
                <w:lang w:eastAsia="zh-CN"/>
              </w:rPr>
              <w:t xml:space="preserve">上海永大</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default" w:ascii="仿宋" w:hAnsi="仿宋" w:eastAsia="仿宋" w:cs="宋体"/>
                <w:sz w:val="24"/>
                <w:lang w:val="en-US" w:eastAsia="zh-CN"/>
              </w:rPr>
            </w:pPr>
            <w:r>
              <w:rPr>
                <w:rFonts w:hint="eastAsia" w:ascii="仿宋" w:hAnsi="仿宋" w:eastAsia="仿宋" w:cs="宋体"/>
                <w:sz w:val="24"/>
                <w:lang w:val="en-US" w:eastAsia="zh-CN"/>
              </w:rPr>
              <w:t xml:space="preserve">2005</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宋体"/>
                <w:sz w:val="24"/>
                <w:lang w:val="en-US" w:eastAsia="zh-CN"/>
              </w:rPr>
            </w:pPr>
            <w:r>
              <w:rPr>
                <w:rFonts w:hint="eastAsia" w:ascii="仿宋" w:hAnsi="仿宋" w:eastAsia="仿宋" w:cs="宋体"/>
                <w:sz w:val="24"/>
                <w:lang w:val="en-US" w:eastAsia="zh-CN"/>
              </w:rPr>
              <w:t xml:space="preserve">1</w:t>
            </w:r>
            <w:r/>
          </w:p>
        </w:tc>
        <w:tc>
          <w:tcPr>
            <w:tcBorders>
              <w:left w:val="single" w:color="000000" w:sz="4" w:space="0"/>
              <w:right w:val="single" w:color="000000" w:sz="4" w:space="0"/>
            </w:tcBorders>
            <w:tcW w:w="2850"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r>
      <w:tr>
        <w:trPr>
          <w:jc w:val="center"/>
          <w:trHeight w:val="520"/>
        </w:trPr>
        <w:tc>
          <w:tcPr>
            <w:tcBorders>
              <w:left w:val="single" w:color="000000" w:sz="4" w:space="0"/>
              <w:right w:val="single" w:color="000000" w:sz="4" w:space="0"/>
            </w:tcBorders>
            <w:tcW w:w="975"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平原池小区</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仿宋" w:hAnsi="仿宋" w:eastAsia="仿宋" w:cs="宋体"/>
                <w:sz w:val="24"/>
                <w:lang w:eastAsia="zh-CN"/>
              </w:rPr>
            </w:pPr>
            <w:r>
              <w:rPr>
                <w:rFonts w:hint="eastAsia" w:ascii="仿宋" w:hAnsi="仿宋" w:eastAsia="仿宋" w:cs="宋体"/>
                <w:sz w:val="24"/>
                <w:lang w:eastAsia="zh-CN"/>
              </w:rPr>
              <w:t xml:space="preserve">日立</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default" w:ascii="仿宋" w:hAnsi="仿宋" w:eastAsia="仿宋" w:cs="宋体"/>
                <w:sz w:val="24"/>
                <w:lang w:val="en-US" w:eastAsia="zh-CN"/>
              </w:rPr>
            </w:pPr>
            <w:r>
              <w:rPr>
                <w:rFonts w:hint="eastAsia" w:ascii="仿宋" w:hAnsi="仿宋" w:eastAsia="仿宋" w:cs="宋体"/>
                <w:sz w:val="24"/>
                <w:lang w:val="en-US" w:eastAsia="zh-CN"/>
              </w:rPr>
              <w:t xml:space="preserve">2021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宋体"/>
                <w:sz w:val="24"/>
                <w:lang w:val="en-US" w:eastAsia="zh-CN"/>
              </w:rPr>
            </w:pPr>
            <w:r>
              <w:rPr>
                <w:rFonts w:hint="eastAsia" w:ascii="仿宋" w:hAnsi="仿宋" w:eastAsia="仿宋" w:cs="宋体"/>
                <w:sz w:val="24"/>
                <w:lang w:val="en-US" w:eastAsia="zh-CN"/>
              </w:rPr>
              <w:t xml:space="preserve">8</w:t>
            </w:r>
            <w:r/>
          </w:p>
        </w:tc>
        <w:tc>
          <w:tcPr>
            <w:tcBorders>
              <w:left w:val="single" w:color="000000" w:sz="4" w:space="0"/>
              <w:right w:val="single" w:color="000000" w:sz="4" w:space="0"/>
            </w:tcBorders>
            <w:tcW w:w="2850"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r>
      <w:tr>
        <w:trPr>
          <w:jc w:val="center"/>
          <w:trHeight w:val="520"/>
        </w:trPr>
        <w:tc>
          <w:tcPr>
            <w:tcBorders>
              <w:left w:val="single" w:color="000000" w:sz="4" w:space="0"/>
              <w:bottom w:val="single" w:color="000000" w:sz="4" w:space="0"/>
              <w:right w:val="single" w:color="000000" w:sz="4" w:space="0"/>
            </w:tcBorders>
            <w:tcW w:w="975"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76</w:t>
            </w:r>
            <w:r/>
          </w:p>
        </w:tc>
        <w:tc>
          <w:tcPr>
            <w:tcBorders>
              <w:left w:val="single" w:color="000000" w:sz="4" w:space="0"/>
              <w:bottom w:val="single" w:color="000000" w:sz="4" w:space="0"/>
              <w:right w:val="single" w:color="000000" w:sz="4" w:space="0"/>
            </w:tcBorders>
            <w:tcW w:w="2850" w:type="dxa"/>
            <w:vAlign w:val="center"/>
            <w:vMerge w:val="continue"/>
            <w:textDirection w:val="lrTb"/>
            <w:noWrap w:val="false"/>
          </w:tcPr>
          <w:p>
            <w:pPr>
              <w:jc w:val="center"/>
              <w:widowControl/>
              <w:rPr>
                <w:rFonts w:ascii="仿宋" w:hAnsi="仿宋" w:eastAsia="仿宋" w:cs="仿宋"/>
                <w:color w:val="000000"/>
                <w:sz w:val="24"/>
              </w:rPr>
            </w:pPr>
            <w:r>
              <w:rPr>
                <w:rFonts w:ascii="仿宋" w:hAnsi="仿宋" w:eastAsia="仿宋" w:cs="仿宋"/>
                <w:color w:val="000000"/>
                <w:sz w:val="24"/>
              </w:rPr>
            </w:r>
            <w:r/>
          </w:p>
        </w:tc>
      </w:tr>
    </w:tbl>
    <w:p>
      <w:pPr>
        <w:ind w:firstLine="560"/>
        <w:spacing w:line="500" w:lineRule="exact"/>
        <w:rPr>
          <w:rFonts w:ascii="黑体" w:hAnsi="黑体" w:eastAsia="黑体"/>
          <w:sz w:val="28"/>
          <w:szCs w:val="28"/>
          <w:highlight w:val="yellow"/>
        </w:rPr>
      </w:pPr>
      <w:r>
        <w:rPr>
          <w:rFonts w:hint="eastAsia" w:ascii="黑体" w:hAnsi="黑体" w:eastAsia="黑体"/>
          <w:sz w:val="28"/>
          <w:szCs w:val="28"/>
        </w:rPr>
        <w:t xml:space="preserve">三、服务要求</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(一）维保部分</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1.维保范围：</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成交供应商派出维保专业人员对上述设备进行例行维保检查，按要求对电梯进行系统的检查、调整、润滑、维修，检修及保养，主要包括：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（1）机械部分：曳引轮、蜗杆、蜗轮、曳引轮轴承、制动线圈、制动接触器、电机和发电机的转换器、转换开关、电刷、电刷架和轴承；</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（2）电气部分：控制柜、微电脑、变频器、平层装置、继电器、传感器、电阻、电容、变压器、接触器、连接线、计时器、电子板、及其机电驱动装置、电机线路和整流器电路的电阻；</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（3）安全设备部分：随行电缆、钢丝绳、导向轮或复绕轮及其轴承、轿厢和对重、导轨及缓冲器、上下极限开关、限速器张紧轮装置、补偿轮装置、轿厢风扇、对重及对重导靴包括滚轮和导靴片；</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4）厅、轿门部分：轿厢和厅门机械按钮、电子轻触式按钮、轿厢和大厅楼层位置显示器、厅门信号灯、轿厢方向指示器、厅门联锁装置、厅门吊架、厅门导靴及辅助关门装置、自动开门机、轿门吊板、轿门触点、光幕、厅门保护装置、称重设备、轿架、轿架安全装置和轿厢平台其中包括对设备机件的安全及功能清洁、调整、检查及润滑，但不负责保持、修理及更换轿厢、外厅及扶梯等外围设备的外观及卫生。若由于成交供应商在维保工作过程中损坏上述部位之外观时，成交供应商有义务免费修复。</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rPr>
        <w:t xml:space="preserve">（5）电梯五方通话系统（含话机、线路、交换机等）巡查、维护、维修、</w:t>
      </w:r>
      <w:r>
        <w:rPr>
          <w:rFonts w:hint="eastAsia" w:ascii="仿宋" w:hAnsi="仿宋" w:eastAsia="仿宋"/>
          <w:sz w:val="28"/>
          <w:szCs w:val="28"/>
          <w:highlight w:val="none"/>
        </w:rPr>
        <w:t xml:space="preserve">更换。</w:t>
      </w:r>
      <w:r/>
    </w:p>
    <w:p>
      <w:pPr>
        <w:ind w:firstLine="560"/>
        <w:jc w:val="left"/>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）机房空调：部分机房空调故障，成交后须维修机房空调，保障机房空调正常运转。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2.项目功能说明:</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（1）备件更换范围</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成交供应商负责免费提供、更换原厂家材料、配件及保持维保设备的正常运作。成交供应商对零配件提供全年24小时供应服务，并且免费送货上门，在维保过程中服务方发现自然磨损需更换的配件，应主动进行更换，包括人为破坏和不可抗力造成的，均在成交供应商免费提供的范围内。</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（2）垂直电梯日常维护保养项目（内容）和要求如下：</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①严格按照相关标准完成半月、月、季度、半年、年保养项目，并做好维护保养记录。保持电梯良好的运行状态，并向甲方通报保养及维修的情况。</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②每台电梯均设专门的维修档案，每月向采购人报告保养设备的运行情况、零部件使用情况、易损件的更换情况并做好详细记录。</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③指导用户正确操作及安全使用设备，并提供技术咨询服务。</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④若成交供应商的人员在保养或维修设备工作过程中因疏忽或失职，造成采购人设备、财产或人身的损害，供应商负责赔偿。</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⑤成交供应商更换非人为因素产生故障的各类零部件，所换一切配件须由采购人现场确认，且提供的材料必须是原厂正宗配件。</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⑥保养过程中成交供应商须文明施工，不得影响采购方人员的正常使用，结束后须做到工完料清。</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3.维保服务有关要求：</w:t>
      </w:r>
      <w:r/>
    </w:p>
    <w:p>
      <w:pPr>
        <w:ind w:firstLine="560"/>
        <w:jc w:val="left"/>
        <w:spacing w:line="500" w:lineRule="exact"/>
        <w:rPr>
          <w:rFonts w:ascii="仿宋" w:hAnsi="仿宋" w:eastAsia="仿宋"/>
          <w:sz w:val="28"/>
          <w:szCs w:val="28"/>
        </w:rPr>
      </w:pPr>
      <w:r>
        <w:rPr>
          <w:rFonts w:hint="eastAsia" w:ascii="仿宋" w:hAnsi="仿宋" w:eastAsia="仿宋"/>
          <w:sz w:val="28"/>
          <w:szCs w:val="28"/>
          <w:lang w:val="zh-CN"/>
        </w:rPr>
        <w:t xml:space="preserve">（</w:t>
      </w:r>
      <w:r>
        <w:rPr>
          <w:rFonts w:hint="eastAsia" w:ascii="仿宋" w:hAnsi="仿宋" w:eastAsia="仿宋"/>
          <w:sz w:val="28"/>
          <w:szCs w:val="28"/>
        </w:rPr>
        <w:t xml:space="preserve">1</w:t>
      </w:r>
      <w:r>
        <w:rPr>
          <w:rFonts w:hint="eastAsia" w:ascii="仿宋" w:hAnsi="仿宋" w:eastAsia="仿宋"/>
          <w:sz w:val="28"/>
          <w:szCs w:val="28"/>
          <w:lang w:val="zh-CN"/>
        </w:rPr>
        <w:t xml:space="preserve">）</w:t>
      </w:r>
      <w:r>
        <w:rPr>
          <w:rFonts w:hint="eastAsia" w:ascii="仿宋" w:hAnsi="仿宋" w:eastAsia="仿宋"/>
          <w:sz w:val="28"/>
          <w:szCs w:val="28"/>
        </w:rPr>
        <w:t xml:space="preserve">成交供应商应保证其提供的服务符合《电梯使用管理与维护保养规则》</w:t>
      </w:r>
      <w:r>
        <w:rPr>
          <w:rFonts w:hint="eastAsia" w:ascii="仿宋" w:hAnsi="仿宋" w:eastAsia="仿宋"/>
          <w:sz w:val="28"/>
          <w:szCs w:val="28"/>
          <w:lang w:val="zh-CN"/>
        </w:rPr>
        <w:t xml:space="preserve">TSG T5002-2017</w:t>
      </w:r>
      <w:r>
        <w:rPr>
          <w:rFonts w:hint="eastAsia" w:ascii="仿宋" w:hAnsi="仿宋" w:eastAsia="仿宋"/>
          <w:sz w:val="28"/>
          <w:szCs w:val="28"/>
        </w:rPr>
        <w:t xml:space="preserve">和行业的相关标准要求，根据设备生产厂所提供的《维修保养手册》的标准和要求进行保养维护，并严格按照本合同规定的维修保养方案及内容和要求执行，确保采购人设备的正常运行。</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2）合同履行期间，成交供应商每天派专业技术人员，根据国家标准结合电梯的工艺和规范，对电梯进行调整、检查、润滑、清洁等维护保养工作，以保持电梯的正常运行（每天专业技术人员必须按照指定地点拍照片发群里）。每三个月对主要机械和电气装备细致的检查调整，每半年对电梯进行一次全面检查，每年进行一次对电梯运行情况质量检验，由技术人员负责，按技术检验标准，详细检查所有电梯的机械、电气、安全设备的情况。</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（3）要求成交供应商提供24小时服务电话，全年无休故障响应服务。</w:t>
      </w:r>
      <w:r/>
    </w:p>
    <w:p>
      <w:p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（4）</w:t>
      </w:r>
      <w:r>
        <w:rPr>
          <w:rFonts w:ascii="仿宋" w:hAnsi="仿宋" w:eastAsia="仿宋" w:cs="仿宋"/>
          <w:color w:val="000000"/>
          <w:sz w:val="28"/>
        </w:rPr>
        <w:t xml:space="preserve">配合采购人做好电梯检验检测工作，并提供便利条件。</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（5）当成交供应商收到采购人的故障报警后，应立即派工程师保证30分钟之内到达现场排除故障。一般故障 1-2小时内解决，严重故障以最快速度解决，成交供应商的人员不得离开故障现场，直到设备维修完成。</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（6）成交供应商提供维修保养服务过程中所需要的、符合电梯设计要求的材料配件；包括人为破坏和不可抗力造成的，均在成交供应商免费提供的范围内。</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（7）成交供应商有义务确保采购人的维保设备处于良好、安全的工作状态，并做好维修保养的各项记录；</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（8）维保过程中成交供应商须自行负责安全管理工作，如因成交应该商原因引起设备及人身发生意外事故的由成交供应商承担全部责任。</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（9）在责任期限以内，如因成交供应商工作失误或因成交供应商保养工作未做好而造成的设备损坏，由成交供应商负责免费维修。</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（10）成交供应商应足量配备相应的电梯常用配件，并设置配件房和办公场所，合同签订前采购人进行实地验收。</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（11）成交供应商抢修完成或每次例行维护保养工作结束时须提交维护报告给采购人。</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（12）成交供应商如因工作需要，须停止设备工作，成交供应商须预先向采购人报告，由采购人决定相应的停机时间。</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（13）成交供应商对服务缺陷不予更正，采购人有权另请其他单位更正，所发生的费用由成交供应商承担。</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（14）维保操作人员必须持证上岗，每30台电梯配备一名维保操作人员。</w:t>
      </w:r>
      <w:r/>
    </w:p>
    <w:p>
      <w:pPr>
        <w:ind w:firstLine="562"/>
        <w:jc w:val="left"/>
        <w:spacing w:line="500" w:lineRule="exact"/>
        <w:rPr>
          <w:rFonts w:hint="eastAsia" w:ascii="仿宋" w:hAnsi="仿宋" w:eastAsia="仿宋"/>
          <w:b/>
          <w:bCs/>
          <w:sz w:val="28"/>
          <w:szCs w:val="28"/>
          <w:lang w:eastAsia="zh-CN"/>
        </w:rPr>
      </w:pPr>
      <w:r>
        <w:rPr>
          <w:rFonts w:hint="eastAsia" w:ascii="仿宋" w:hAnsi="仿宋" w:eastAsia="仿宋"/>
          <w:b/>
          <w:bCs/>
          <w:sz w:val="28"/>
          <w:szCs w:val="28"/>
        </w:rPr>
        <w:t xml:space="preserve">（15）供应商提供拟用于该项目的驻点维保服务人员不少于</w:t>
      </w: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人</w:t>
      </w:r>
      <w:r>
        <w:rPr>
          <w:rFonts w:hint="eastAsia" w:ascii="仿宋" w:hAnsi="仿宋" w:eastAsia="仿宋"/>
          <w:b/>
          <w:bCs/>
          <w:sz w:val="28"/>
          <w:szCs w:val="28"/>
          <w:lang w:eastAsia="zh-CN"/>
        </w:rPr>
        <w:t xml:space="preserve">。</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b/>
          <w:bCs/>
          <w:sz w:val="28"/>
          <w:szCs w:val="28"/>
        </w:rPr>
        <w:t xml:space="preserve">以上响应供应商在磋商时提供的驻点维保服务人员名单，在成交后须与现场驻点人员一致，若经采购人核实后不一致的，采购人有权拒绝签定合同或</w:t>
      </w:r>
      <w:r>
        <w:rPr>
          <w:rFonts w:hint="eastAsia" w:ascii="仿宋" w:hAnsi="仿宋" w:eastAsia="仿宋"/>
          <w:b/>
          <w:bCs/>
          <w:sz w:val="28"/>
          <w:szCs w:val="28"/>
          <w:lang w:eastAsia="zh-CN"/>
        </w:rPr>
        <w:t xml:space="preserve">解除</w:t>
      </w:r>
      <w:r>
        <w:rPr>
          <w:rFonts w:hint="eastAsia" w:ascii="仿宋" w:hAnsi="仿宋" w:eastAsia="仿宋"/>
          <w:b/>
          <w:bCs/>
          <w:sz w:val="28"/>
          <w:szCs w:val="28"/>
        </w:rPr>
        <w:t xml:space="preserve">合同的权利。</w:t>
      </w:r>
      <w:r/>
    </w:p>
    <w:p>
      <w:pPr>
        <w:ind w:firstLine="562"/>
        <w:jc w:val="left"/>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（二）维修部分</w:t>
      </w:r>
      <w:r/>
    </w:p>
    <w:p>
      <w:pPr>
        <w:ind w:firstLine="562"/>
        <w:jc w:val="left"/>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部分重要维修配件详见下表：</w:t>
      </w:r>
      <w:r/>
    </w:p>
    <w:tbl>
      <w:tblPr>
        <w:tblStyle w:val="657"/>
        <w:tblW w:w="9232" w:type="dxa"/>
        <w:tblInd w:w="93" w:type="dxa"/>
        <w:tblLayout w:type="fixed"/>
        <w:tblCellMar>
          <w:left w:w="108" w:type="dxa"/>
          <w:top w:w="0" w:type="dxa"/>
          <w:right w:w="108" w:type="dxa"/>
          <w:bottom w:w="0" w:type="dxa"/>
        </w:tblCellMar>
        <w:tblLook w:val="04A0" w:firstRow="1" w:lastRow="0" w:firstColumn="1" w:lastColumn="0" w:noHBand="0" w:noVBand="1"/>
      </w:tblPr>
      <w:tblGrid>
        <w:gridCol w:w="679"/>
        <w:gridCol w:w="1404"/>
        <w:gridCol w:w="1336"/>
        <w:gridCol w:w="1325"/>
        <w:gridCol w:w="1413"/>
        <w:gridCol w:w="1487"/>
        <w:gridCol w:w="1588"/>
      </w:tblGrid>
      <w:tr>
        <w:trPr>
          <w:trHeight w:val="403"/>
        </w:trPr>
        <w:tc>
          <w:tcPr>
            <w:shd w:val="clear" w:color="auto" w:fill="auto"/>
            <w:tcBorders>
              <w:top w:val="single" w:color="auto"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lang w:val="en-US" w:eastAsia="zh-CN" w:bidi="ar-SA"/>
              </w:rPr>
            </w:pPr>
            <w:r>
              <w:rPr>
                <w:rFonts w:hint="eastAsia" w:ascii="仿宋" w:hAnsi="仿宋" w:eastAsia="仿宋" w:cs="仿宋"/>
                <w:color w:val="000000"/>
                <w:sz w:val="22"/>
                <w:szCs w:val="22"/>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1404" w:type="dxa"/>
            <w:vAlign w:val="center"/>
            <w:textDirection w:val="lrTb"/>
            <w:noWrap/>
          </w:tcPr>
          <w:p>
            <w:pPr>
              <w:jc w:val="center"/>
              <w:widowControl/>
              <w:rPr>
                <w:rFonts w:ascii="仿宋" w:hAnsi="仿宋" w:eastAsia="仿宋" w:cs="仿宋"/>
                <w:color w:val="000000"/>
                <w:sz w:val="22"/>
                <w:szCs w:val="22"/>
                <w:lang w:val="en-US" w:eastAsia="zh-CN" w:bidi="ar-SA"/>
              </w:rPr>
            </w:pPr>
            <w:r>
              <w:rPr>
                <w:rFonts w:hint="eastAsia" w:ascii="仿宋" w:hAnsi="仿宋" w:eastAsia="仿宋" w:cs="仿宋"/>
                <w:color w:val="000000"/>
                <w:sz w:val="22"/>
                <w:szCs w:val="22"/>
              </w:rPr>
              <w:t xml:space="preserve">项目</w:t>
            </w:r>
            <w:r/>
          </w:p>
        </w:tc>
        <w:tc>
          <w:tcPr>
            <w:shd w:val="clear" w:color="auto" w:fill="auto"/>
            <w:tcBorders>
              <w:top w:val="single" w:color="auto"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日立</w:t>
            </w:r>
            <w:r/>
          </w:p>
        </w:tc>
        <w:tc>
          <w:tcPr>
            <w:shd w:val="clear" w:color="auto" w:fill="auto"/>
            <w:tcBorders>
              <w:top w:val="single" w:color="auto"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迅达</w:t>
            </w:r>
            <w:r/>
          </w:p>
        </w:tc>
        <w:tc>
          <w:tcPr>
            <w:shd w:val="clear" w:color="auto" w:fill="auto"/>
            <w:tcBorders>
              <w:top w:val="single" w:color="auto"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通力</w:t>
            </w:r>
            <w:r/>
          </w:p>
        </w:tc>
        <w:tc>
          <w:tcPr>
            <w:shd w:val="clear" w:color="auto" w:fill="auto"/>
            <w:tcBorders>
              <w:top w:val="single" w:color="auto"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永大</w:t>
            </w:r>
            <w:r/>
          </w:p>
        </w:tc>
        <w:tc>
          <w:tcPr>
            <w:shd w:val="clear" w:color="auto" w:fill="auto"/>
            <w:tcBorders>
              <w:top w:val="single" w:color="auto" w:sz="4" w:space="0"/>
              <w:left w:val="single" w:color="000000" w:sz="4" w:space="0"/>
              <w:bottom w:val="non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其它（通用件）</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门机变频器</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wp:posOffset>
                      </wp:positionH>
                      <wp:positionV relativeFrom="paragraph">
                        <wp:posOffset>-22225</wp:posOffset>
                      </wp:positionV>
                      <wp:extent cx="309880" cy="273685"/>
                      <wp:effectExtent l="0" t="0" r="0" b="0"/>
                      <wp:wrapNone/>
                      <wp:docPr id="1" name="文本框_1"/>
                      <wp:cNvGraphicFramePr/>
                      <a:graphic xmlns:a="http://schemas.openxmlformats.org/drawingml/2006/main">
                        <a:graphicData uri="http://schemas.openxmlformats.org/drawingml/2006/picture">
                          <pic:pic xmlns:pic="http://schemas.openxmlformats.org/drawingml/2006/picture">
                            <pic:nvPicPr>
                              <pic:cNvPr id="1" name="文本框_1"/>
                              <pic:cNvPicPr/>
                              <pic:nvPr/>
                            </pic:nvPicPr>
                            <pic:blipFill>
                              <a:blip r:embed="rId12"/>
                              <a:stretch/>
                            </pic:blipFill>
                            <pic:spPr bwMode="auto">
                              <a:xfrm>
                                <a:off x="0" y="0"/>
                                <a:ext cx="309880" cy="273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8pt;mso-position-horizontal:absolute;mso-position-vertical-relative:text;margin-top:-1.8pt;mso-position-vertical:absolute;width:24.4pt;height:21.6pt;mso-wrap-distance-left:9.0pt;mso-wrap-distance-top:0.0pt;mso-wrap-distance-right:9.0pt;mso-wrap-distance-bottom:0.0pt;" stroked="f">
                      <v:path textboxrect="0,0,0,0"/>
                      <v:imagedata r:id="rId12" o:title=""/>
                    </v:shape>
                  </w:pict>
                </mc:Fallback>
              </mc:AlternateContent>
            </w:r>
            <w:r>
              <w:rPr>
                <w:rFonts w:hint="eastAsia" w:ascii="仿宋" w:hAnsi="仿宋" w:eastAsia="仿宋" w:cs="仿宋"/>
                <w:color w:val="000000"/>
                <w:sz w:val="22"/>
                <w:szCs w:val="22"/>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5440</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4200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轿顶板</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2786</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2265.6</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主板</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3360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钢带</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120/m</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80/m</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12/m</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12.5/m</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20/m</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12/m</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8/m</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轿厢内通讯板</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1857</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轿厢内显示板</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850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称重板</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2050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1953</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800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五方通话</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1140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光幕</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1380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缓冲器</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1000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张紧轮</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460</w:t>
            </w:r>
            <w:r/>
          </w:p>
        </w:tc>
      </w:tr>
      <w:tr>
        <w:trPr>
          <w:trHeight w:val="756"/>
        </w:trPr>
        <w:tc>
          <w:tcPr>
            <w:shd w:val="clear" w:color="auto" w:fill="auto"/>
            <w:tcBorders>
              <w:top w:val="single" w:color="000000" w:sz="4" w:space="0"/>
              <w:left w:val="single" w:color="000000" w:sz="4" w:space="0"/>
              <w:bottom w:val="non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补偿链</w:t>
            </w:r>
            <w:r/>
          </w:p>
        </w:tc>
        <w:tc>
          <w:tcPr>
            <w:shd w:val="clear" w:color="auto" w:fill="auto"/>
            <w:tcBorders>
              <w:top w:val="single" w:color="000000" w:sz="4" w:space="0"/>
              <w:left w:val="single" w:color="000000" w:sz="4" w:space="0"/>
              <w:bottom w:val="non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3</w:t>
            </w:r>
            <w:r>
              <w:rPr>
                <w:rStyle w:val="697"/>
                <w:rFonts w:hint="default" w:ascii="仿宋" w:hAnsi="仿宋" w:eastAsia="仿宋" w:cs="仿宋"/>
              </w:rPr>
              <w:t xml:space="preserve">0/米</w:t>
            </w:r>
            <w:r/>
          </w:p>
        </w:tc>
        <w:tc>
          <w:tcPr>
            <w:shd w:val="clear" w:color="auto" w:fill="auto"/>
            <w:tcBorders>
              <w:top w:val="single" w:color="000000" w:sz="4" w:space="0"/>
              <w:left w:val="single" w:color="000000" w:sz="4" w:space="0"/>
              <w:bottom w:val="non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45/m</w:t>
            </w:r>
            <w:r/>
          </w:p>
        </w:tc>
        <w:tc>
          <w:tcPr>
            <w:shd w:val="clear" w:color="auto" w:fill="auto"/>
            <w:tcBorders>
              <w:top w:val="single" w:color="000000" w:sz="4" w:space="0"/>
              <w:left w:val="single" w:color="000000" w:sz="4" w:space="0"/>
              <w:bottom w:val="non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3090</w:t>
            </w:r>
            <w:r/>
          </w:p>
        </w:tc>
        <w:tc>
          <w:tcPr>
            <w:shd w:val="clear" w:color="auto" w:fill="auto"/>
            <w:tcBorders>
              <w:top w:val="single" w:color="000000" w:sz="4" w:space="0"/>
              <w:left w:val="single" w:color="000000" w:sz="4" w:space="0"/>
              <w:bottom w:val="non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30/米</w:t>
            </w:r>
            <w:r/>
          </w:p>
        </w:tc>
        <w:tc>
          <w:tcPr>
            <w:shd w:val="clear" w:color="auto" w:fill="auto"/>
            <w:tcBorders>
              <w:top w:val="single" w:color="000000" w:sz="4" w:space="0"/>
              <w:left w:val="single" w:color="000000" w:sz="4" w:space="0"/>
              <w:bottom w:val="non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18/kg</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主机</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34000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41800</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rPr>
                <w:rFonts w:ascii="仿宋" w:hAnsi="仿宋" w:eastAsia="仿宋" w:cs="仿宋"/>
                <w:color w:val="000000"/>
                <w:sz w:val="22"/>
                <w:szCs w:val="22"/>
              </w:rPr>
            </w:pPr>
            <w:r>
              <w:rPr>
                <w:rFonts w:ascii="仿宋" w:hAnsi="仿宋" w:eastAsia="仿宋" w:cs="仿宋"/>
                <w:color w:val="000000"/>
                <w:sz w:val="22"/>
                <w:szCs w:val="22"/>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对重轮</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6059</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1200</w:t>
            </w:r>
            <w:r/>
          </w:p>
        </w:tc>
      </w:tr>
    </w:tbl>
    <w:p>
      <w:pPr>
        <w:ind w:firstLine="562"/>
        <w:jc w:val="left"/>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1.上述未列出，但经业主确认确需更换的重要配件，按照当时业主市场询价*成交费率计费更换。</w:t>
      </w:r>
      <w:r/>
    </w:p>
    <w:p>
      <w:pPr>
        <w:ind w:firstLine="562"/>
        <w:jc w:val="left"/>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2.成交供应商维修时更换的配件若为原厂配件，则需提供出厂时的出库发票供采购人核查。更换的配件若为通用配件，则需提供产品合格证供采购人核查。</w:t>
      </w:r>
      <w:r/>
    </w:p>
    <w:p>
      <w:pPr>
        <w:ind w:firstLine="560"/>
        <w:spacing w:line="500" w:lineRule="exact"/>
        <w:rPr>
          <w:rFonts w:ascii="黑体" w:hAnsi="黑体" w:eastAsia="黑体"/>
          <w:sz w:val="28"/>
          <w:szCs w:val="28"/>
          <w:highlight w:val="yellow"/>
        </w:rPr>
      </w:pPr>
      <w:r>
        <w:rPr>
          <w:rFonts w:hint="eastAsia" w:ascii="黑体" w:hAnsi="黑体" w:eastAsia="黑体"/>
          <w:sz w:val="28"/>
          <w:szCs w:val="28"/>
        </w:rPr>
        <w:t xml:space="preserve">四、考核标准</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根据采购人考核要求进行考核，具体标准如下：</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1.电梯维保根据《电梯维保工作质量考核表》进行考核，每月分别对标段内的小区进行考核，标段汇总，取平均分为最终考核依据。</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rPr>
        <w:t xml:space="preserve">2.实行100分制进行考核，总得分95分以上为优秀；90分-94分为良好，要求加强维保工作，良好以上等次不扣款；85分</w:t>
      </w:r>
      <w:r>
        <w:rPr>
          <w:rFonts w:hint="eastAsia" w:ascii="仿宋" w:hAnsi="仿宋" w:eastAsia="仿宋"/>
          <w:sz w:val="28"/>
          <w:szCs w:val="28"/>
          <w:highlight w:val="none"/>
        </w:rPr>
        <w:t xml:space="preserve">-89分为合格，对成交供应商提出警示、约谈；84分以下为不合格，视为重大违约；</w:t>
      </w:r>
      <w:r>
        <w:rPr>
          <w:rFonts w:hint="eastAsia" w:ascii="仿宋" w:hAnsi="仿宋" w:eastAsia="仿宋"/>
          <w:sz w:val="28"/>
          <w:szCs w:val="28"/>
          <w:highlight w:val="none"/>
          <w:lang w:val="en-US" w:eastAsia="zh-CN"/>
        </w:rPr>
        <w:t xml:space="preserve">90分（不含）以下</w:t>
      </w:r>
      <w:r>
        <w:rPr>
          <w:rFonts w:hint="eastAsia" w:ascii="仿宋" w:hAnsi="仿宋" w:eastAsia="仿宋"/>
          <w:sz w:val="28"/>
          <w:szCs w:val="28"/>
          <w:highlight w:val="none"/>
        </w:rPr>
        <w:t xml:space="preserve">按每分</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00元扣款，累计两次考核不合格甲方有权单方面解除合同并扣除合同总价的10%。所有扣款按照每分</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00元扣除，扣款=（100分-得分）*</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00。</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3.采购方每月考核通知成交供应商派员参加，如成交供应商在规定时间不到达或不参加，考核结果不签字，视为成交供应商权利的放弃，最终考核以采购方单方考核结果为准。</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4.检验检测：成交供应商按要求做好检验检测前的自检工作，配合业务部门开展工作，通过率必须达到100%，</w:t>
      </w:r>
      <w:r>
        <w:rPr>
          <w:rFonts w:hint="eastAsia" w:ascii="仿宋" w:hAnsi="仿宋" w:eastAsia="仿宋"/>
          <w:sz w:val="28"/>
          <w:szCs w:val="28"/>
          <w:lang w:eastAsia="zh-CN"/>
        </w:rPr>
        <w:t xml:space="preserve">复检费用由成交供应商承担。</w:t>
      </w:r>
      <w:r>
        <w:rPr>
          <w:rFonts w:hint="eastAsia" w:ascii="仿宋" w:hAnsi="仿宋" w:eastAsia="仿宋"/>
          <w:sz w:val="28"/>
          <w:szCs w:val="28"/>
        </w:rPr>
        <w:t xml:space="preserve">若两次不通过合同予以解除。</w:t>
      </w:r>
      <w:r/>
    </w:p>
    <w:p>
      <w:pPr>
        <w:rPr>
          <w:rFonts w:hint="eastAsia" w:ascii="仿宋" w:hAnsi="仿宋" w:eastAsia="仿宋" w:cs="仿宋"/>
          <w:b/>
          <w:bCs/>
          <w:sz w:val="36"/>
          <w:szCs w:val="36"/>
        </w:rPr>
      </w:pPr>
      <w:r>
        <w:rPr>
          <w:rFonts w:hint="eastAsia" w:ascii="仿宋" w:hAnsi="仿宋" w:eastAsia="仿宋" w:cs="仿宋"/>
          <w:b/>
          <w:bCs/>
          <w:sz w:val="36"/>
          <w:szCs w:val="36"/>
        </w:rPr>
        <w:br w:type="page" w:clear="all"/>
      </w:r>
      <w:r/>
    </w:p>
    <w:p>
      <w:pPr>
        <w:jc w:val="center"/>
        <w:rPr>
          <w:rFonts w:hint="eastAsia" w:ascii="仿宋" w:hAnsi="仿宋" w:eastAsia="仿宋" w:cs="仿宋"/>
          <w:b/>
          <w:bCs/>
          <w:sz w:val="36"/>
          <w:szCs w:val="36"/>
          <w:highlight w:val="yellow"/>
        </w:rPr>
      </w:pPr>
      <w:r>
        <w:rPr>
          <w:rFonts w:hint="eastAsia" w:ascii="仿宋" w:hAnsi="仿宋" w:eastAsia="仿宋" w:cs="仿宋"/>
          <w:b/>
          <w:bCs/>
          <w:sz w:val="36"/>
          <w:szCs w:val="36"/>
        </w:rPr>
        <w:t xml:space="preserve">电梯维保维修工作质量考核表</w:t>
      </w:r>
      <w:r>
        <w:rPr>
          <w:rFonts w:hint="eastAsia" w:ascii="仿宋" w:hAnsi="仿宋" w:eastAsia="仿宋" w:cs="仿宋"/>
          <w:b/>
          <w:bCs/>
          <w:sz w:val="24"/>
        </w:rPr>
        <w:t xml:space="preserve">(</w:t>
      </w:r>
      <w:r>
        <w:rPr>
          <w:rFonts w:hint="eastAsia" w:ascii="仿宋" w:hAnsi="仿宋" w:eastAsia="仿宋" w:cs="仿宋"/>
          <w:b/>
          <w:bCs/>
          <w:sz w:val="24"/>
          <w:lang w:val="en-US" w:eastAsia="zh-CN"/>
        </w:rPr>
        <w:t xml:space="preserve">2026</w:t>
      </w:r>
      <w:r>
        <w:rPr>
          <w:rFonts w:hint="eastAsia" w:ascii="仿宋" w:hAnsi="仿宋" w:eastAsia="仿宋" w:cs="仿宋"/>
          <w:b/>
          <w:bCs/>
          <w:sz w:val="24"/>
        </w:rPr>
        <w:t xml:space="preserve">年）</w:t>
      </w:r>
      <w:r/>
    </w:p>
    <w:p>
      <w:pPr>
        <w:jc w:val="left"/>
        <w:rPr>
          <w:rFonts w:hint="eastAsia" w:ascii="仿宋" w:hAnsi="仿宋" w:eastAsia="仿宋" w:cs="仿宋"/>
          <w:b/>
          <w:bCs/>
          <w:sz w:val="24"/>
          <w:szCs w:val="18"/>
        </w:rPr>
      </w:pPr>
      <w:r>
        <w:rPr>
          <w:rFonts w:hint="eastAsia" w:ascii="仿宋" w:hAnsi="仿宋" w:eastAsia="仿宋" w:cs="仿宋"/>
          <w:b/>
          <w:bCs/>
          <w:sz w:val="24"/>
          <w:szCs w:val="18"/>
        </w:rPr>
      </w:r>
      <w:r/>
    </w:p>
    <w:p>
      <w:pPr>
        <w:jc w:val="left"/>
        <w:rPr>
          <w:rFonts w:hint="eastAsia" w:ascii="仿宋" w:hAnsi="仿宋" w:eastAsia="仿宋" w:cs="仿宋"/>
          <w:sz w:val="24"/>
          <w:szCs w:val="18"/>
        </w:rPr>
      </w:pPr>
      <w:r>
        <w:rPr>
          <w:rFonts w:hint="eastAsia" w:ascii="仿宋" w:hAnsi="仿宋" w:eastAsia="仿宋" w:cs="仿宋"/>
          <w:sz w:val="24"/>
          <w:szCs w:val="18"/>
        </w:rPr>
        <w:t xml:space="preserve">维保单位：                           维保小区 ：                                            </w:t>
      </w:r>
      <w:r/>
    </w:p>
    <w:p>
      <w:pPr>
        <w:jc w:val="left"/>
        <w:rPr>
          <w:rFonts w:hint="eastAsia" w:ascii="仿宋" w:hAnsi="仿宋" w:eastAsia="仿宋" w:cs="仿宋"/>
          <w:sz w:val="24"/>
          <w:szCs w:val="18"/>
        </w:rPr>
      </w:pPr>
      <w:r>
        <w:rPr>
          <w:rFonts w:hint="eastAsia" w:ascii="仿宋" w:hAnsi="仿宋" w:eastAsia="仿宋" w:cs="仿宋"/>
          <w:sz w:val="24"/>
          <w:szCs w:val="18"/>
        </w:rPr>
      </w:r>
      <w:r/>
    </w:p>
    <w:p>
      <w:pPr>
        <w:jc w:val="left"/>
        <w:rPr>
          <w:rFonts w:hint="eastAsia" w:ascii="仿宋" w:hAnsi="仿宋" w:eastAsia="仿宋" w:cs="仿宋"/>
          <w:sz w:val="24"/>
          <w:szCs w:val="18"/>
        </w:rPr>
      </w:pPr>
      <w:r>
        <w:rPr>
          <w:rFonts w:hint="eastAsia" w:ascii="仿宋" w:hAnsi="仿宋" w:eastAsia="仿宋" w:cs="仿宋"/>
          <w:sz w:val="24"/>
          <w:szCs w:val="18"/>
        </w:rPr>
        <w:t xml:space="preserve">维保台数：  台                         考核月份：      月份</w:t>
      </w:r>
      <w:r/>
    </w:p>
    <w:p>
      <w:pPr>
        <w:jc w:val="left"/>
        <w:rPr>
          <w:rFonts w:hint="eastAsia" w:ascii="仿宋" w:hAnsi="仿宋" w:eastAsia="仿宋" w:cs="仿宋"/>
          <w:sz w:val="24"/>
          <w:szCs w:val="18"/>
        </w:rPr>
      </w:pPr>
      <w:r>
        <w:rPr>
          <w:rFonts w:hint="eastAsia" w:ascii="仿宋" w:hAnsi="仿宋" w:eastAsia="仿宋" w:cs="仿宋"/>
          <w:sz w:val="24"/>
          <w:szCs w:val="18"/>
        </w:rPr>
      </w:r>
      <w:r/>
    </w:p>
    <w:tbl>
      <w:tblPr>
        <w:tblStyle w:val="657"/>
        <w:tblW w:w="10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060"/>
        <w:gridCol w:w="4252"/>
        <w:gridCol w:w="851"/>
        <w:gridCol w:w="850"/>
        <w:gridCol w:w="2803"/>
      </w:tblGrid>
      <w:tr>
        <w:trPr>
          <w:jc w:val="center"/>
          <w:trHeight w:val="809"/>
        </w:trPr>
        <w:tc>
          <w:tcPr>
            <w:tcW w:w="78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序号</w:t>
            </w:r>
            <w:r/>
          </w:p>
        </w:tc>
        <w:tc>
          <w:tcPr>
            <w:tcW w:w="106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考核项目</w:t>
            </w:r>
            <w:r/>
          </w:p>
        </w:tc>
        <w:tc>
          <w:tcPr>
            <w:tcW w:w="4252"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考核标准</w:t>
            </w:r>
            <w:r/>
          </w:p>
        </w:tc>
        <w:tc>
          <w:tcPr>
            <w:tcW w:w="85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考核标准（分）</w:t>
            </w:r>
            <w:r/>
          </w:p>
        </w:tc>
        <w:tc>
          <w:tcPr>
            <w:tcW w:w="8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考核得分（分）</w:t>
            </w:r>
            <w:r/>
          </w:p>
        </w:tc>
        <w:tc>
          <w:tcPr>
            <w:tcW w:w="2803"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扣分原因</w:t>
            </w:r>
            <w:r/>
          </w:p>
        </w:tc>
      </w:tr>
      <w:tr>
        <w:trPr>
          <w:jc w:val="center"/>
          <w:trHeight w:val="422"/>
        </w:trPr>
        <w:tc>
          <w:tcPr>
            <w:tcW w:w="78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1</w:t>
            </w:r>
            <w:r/>
          </w:p>
        </w:tc>
        <w:tc>
          <w:tcPr>
            <w:tcW w:w="106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维保维修计划和维保维修记录</w:t>
            </w:r>
            <w:r/>
          </w:p>
        </w:tc>
        <w:tc>
          <w:tcPr>
            <w:tcW w:w="4252" w:type="dxa"/>
            <w:vAlign w:val="center"/>
            <w:textDirection w:val="lrTb"/>
            <w:noWrap/>
          </w:tcPr>
          <w:p>
            <w:pPr>
              <w:rPr>
                <w:rFonts w:hint="eastAsia" w:ascii="仿宋" w:hAnsi="仿宋" w:eastAsia="仿宋" w:cs="仿宋"/>
                <w:sz w:val="24"/>
                <w:highlight w:val="none"/>
              </w:rPr>
            </w:pPr>
            <w:r>
              <w:rPr>
                <w:rFonts w:hint="eastAsia" w:ascii="仿宋" w:hAnsi="仿宋" w:eastAsia="仿宋" w:cs="仿宋"/>
                <w:sz w:val="24"/>
                <w:highlight w:val="none"/>
              </w:rPr>
              <w:t xml:space="preserve">每月底提交次月维保、维修计划，计划应详实，具体到时间、维保人员和维保内容，考核组根据维保单位提供的计划进行现场考核和网络打卡抽查，未能及时提供维保、维修计划的一次扣2分，无维保、维修计划的本项不得分；次月提供上月维保、维修记录和总结，记录中应详细注明设备名称、区域、维保情况跟进整改情况和相应的水印照片，未能及时提供的一次扣2分，无维保、维修记录的本项不得分，维保记录应当经我局安全管理人员签字，未经签字不得支付维保费用。</w:t>
            </w:r>
            <w:r/>
          </w:p>
        </w:tc>
        <w:tc>
          <w:tcPr>
            <w:tcW w:w="851" w:type="dxa"/>
            <w:vAlign w:val="center"/>
            <w:textDirection w:val="lrTb"/>
            <w:noWrap/>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w:t>
            </w:r>
            <w:r/>
          </w:p>
        </w:tc>
        <w:tc>
          <w:tcPr>
            <w:tcW w:w="8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tcW w:w="2803"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2265"/>
        </w:trPr>
        <w:tc>
          <w:tcPr>
            <w:tcW w:w="78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w:t>
            </w:r>
            <w:r/>
          </w:p>
        </w:tc>
        <w:tc>
          <w:tcPr>
            <w:tcW w:w="106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维修时效及交办事件</w:t>
            </w:r>
            <w:r/>
          </w:p>
        </w:tc>
        <w:tc>
          <w:tcPr>
            <w:tcW w:w="4252"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电梯出现故障报修后，维修人员30分钟内到达现场处理；一般故障处理不得超过2小时。维保维修单位提前做好电梯较大维修的维修计划和预算，接到维修任务通知单后按照维修计划的期限及时维修到位，维修不及时影响电梯运行的一次扣2分。</w:t>
            </w:r>
            <w:r/>
          </w:p>
        </w:tc>
        <w:tc>
          <w:tcPr>
            <w:tcW w:w="85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15</w:t>
            </w:r>
            <w:r/>
          </w:p>
        </w:tc>
        <w:tc>
          <w:tcPr>
            <w:tcW w:w="8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tcW w:w="2803"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1697"/>
        </w:trPr>
        <w:tc>
          <w:tcPr>
            <w:tcW w:w="78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3</w:t>
            </w:r>
            <w:r/>
          </w:p>
        </w:tc>
        <w:tc>
          <w:tcPr>
            <w:tcW w:w="106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市长热线</w:t>
            </w:r>
            <w:r/>
          </w:p>
        </w:tc>
        <w:tc>
          <w:tcPr>
            <w:tcW w:w="4252"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除自然灾害，维保维修单位必须及时处理关于电梯发生故障引起的居民投诉并做好居民解释工作，如因处理不当发生居民投诉（市长热线）、网络舆情等事件，视情节严重程度予以扣分。</w:t>
            </w:r>
            <w:r/>
          </w:p>
        </w:tc>
        <w:tc>
          <w:tcPr>
            <w:tcW w:w="85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10</w:t>
            </w:r>
            <w:r/>
          </w:p>
        </w:tc>
        <w:tc>
          <w:tcPr>
            <w:tcW w:w="8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tcW w:w="2803"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1307"/>
        </w:trPr>
        <w:tc>
          <w:tcPr>
            <w:tcW w:w="78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4</w:t>
            </w:r>
            <w:r/>
          </w:p>
        </w:tc>
        <w:tc>
          <w:tcPr>
            <w:tcW w:w="106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配件库房及办公场所</w:t>
            </w:r>
            <w:r/>
          </w:p>
        </w:tc>
        <w:tc>
          <w:tcPr>
            <w:tcW w:w="4252"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维保单位应足量配备相应的电梯常用配件，并设置配件库房和办公场所。每出现电梯一次故障，因配件问题导致电梯停运超24小时的本项不得分。</w:t>
            </w:r>
            <w:r/>
          </w:p>
        </w:tc>
        <w:tc>
          <w:tcPr>
            <w:tcW w:w="85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10</w:t>
            </w:r>
            <w:r/>
          </w:p>
        </w:tc>
        <w:tc>
          <w:tcPr>
            <w:tcW w:w="8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tcW w:w="2803"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1279"/>
        </w:trPr>
        <w:tc>
          <w:tcPr>
            <w:tcW w:w="78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5</w:t>
            </w:r>
            <w:r/>
          </w:p>
        </w:tc>
        <w:tc>
          <w:tcPr>
            <w:tcW w:w="106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维保人员持证上岗</w:t>
            </w:r>
            <w:r/>
          </w:p>
        </w:tc>
        <w:tc>
          <w:tcPr>
            <w:tcW w:w="4252"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严格按照合同要求配备相应数量的持证维保人员；维保人员区域划分情况必须提供，不得随意调换，如遇特殊情况需提前报备。无证上岗的本项不得分。</w:t>
            </w:r>
            <w:r/>
          </w:p>
        </w:tc>
        <w:tc>
          <w:tcPr>
            <w:tcW w:w="85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10</w:t>
            </w:r>
            <w:r/>
          </w:p>
        </w:tc>
        <w:tc>
          <w:tcPr>
            <w:tcW w:w="8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tcW w:w="280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jc w:val="center"/>
          <w:trHeight w:val="1285"/>
        </w:trPr>
        <w:tc>
          <w:tcPr>
            <w:tcW w:w="78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6</w:t>
            </w:r>
            <w:r/>
          </w:p>
        </w:tc>
        <w:tc>
          <w:tcPr>
            <w:tcW w:w="106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例行保养项目</w:t>
            </w:r>
            <w:r/>
          </w:p>
        </w:tc>
        <w:tc>
          <w:tcPr>
            <w:tcW w:w="4252"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基站厅、停靠层、轿厢等按《乘客电梯日常维护保养项目（内容）和标准》进行考核</w:t>
            </w:r>
            <w:r/>
          </w:p>
        </w:tc>
        <w:tc>
          <w:tcPr>
            <w:tcW w:w="85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w:t>
            </w:r>
            <w:r/>
          </w:p>
        </w:tc>
        <w:tc>
          <w:tcPr>
            <w:tcW w:w="8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tcW w:w="280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jc w:val="center"/>
          <w:trHeight w:val="1278"/>
        </w:trPr>
        <w:tc>
          <w:tcPr>
            <w:tcW w:w="78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7</w:t>
            </w:r>
            <w:r/>
          </w:p>
        </w:tc>
        <w:tc>
          <w:tcPr>
            <w:tcW w:w="106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安全文明施工</w:t>
            </w:r>
            <w:r/>
          </w:p>
        </w:tc>
        <w:tc>
          <w:tcPr>
            <w:tcW w:w="4252"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做好安全文明管理，施工现场整洁，有围挡措施；遵守安全操作规程，有必要的安全措施，发现有一次违规操作本项不得分。</w:t>
            </w:r>
            <w:r/>
          </w:p>
        </w:tc>
        <w:tc>
          <w:tcPr>
            <w:tcW w:w="85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10</w:t>
            </w:r>
            <w:r/>
          </w:p>
        </w:tc>
        <w:tc>
          <w:tcPr>
            <w:tcW w:w="8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tcW w:w="2803"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1074"/>
        </w:trPr>
        <w:tc>
          <w:tcPr>
            <w:tcW w:w="781"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8</w:t>
            </w:r>
            <w:r/>
          </w:p>
        </w:tc>
        <w:tc>
          <w:tcPr>
            <w:tcW w:w="106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社区评价</w:t>
            </w:r>
            <w:r/>
          </w:p>
        </w:tc>
        <w:tc>
          <w:tcPr>
            <w:tcW w:w="4252" w:type="dxa"/>
            <w:vAlign w:val="center"/>
            <w:textDirection w:val="lrTb"/>
            <w:noWrap/>
          </w:tcPr>
          <w:p>
            <w:pPr>
              <w:rPr>
                <w:rFonts w:hint="eastAsia" w:ascii="仿宋" w:hAnsi="仿宋" w:eastAsia="仿宋" w:cs="仿宋"/>
                <w:sz w:val="24"/>
                <w:highlight w:val="none"/>
              </w:rPr>
            </w:pPr>
            <w:r>
              <w:rPr>
                <w:rFonts w:hint="eastAsia" w:ascii="仿宋" w:hAnsi="仿宋" w:eastAsia="仿宋" w:cs="仿宋"/>
                <w:sz w:val="24"/>
                <w:highlight w:val="none"/>
              </w:rPr>
              <w:t xml:space="preserve">电梯故障报修按规定的时间处理；维保人员维保现场服务态度。</w:t>
            </w:r>
            <w:r/>
          </w:p>
        </w:tc>
        <w:tc>
          <w:tcPr>
            <w:tcW w:w="851" w:type="dxa"/>
            <w:vAlign w:val="center"/>
            <w:textDirection w:val="lrTb"/>
            <w:noWrap/>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5</w:t>
            </w:r>
            <w:r/>
          </w:p>
        </w:tc>
        <w:tc>
          <w:tcPr>
            <w:tcW w:w="850"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803" w:type="dxa"/>
            <w:vAlign w:val="center"/>
            <w:textDirection w:val="lrTb"/>
            <w:noWrap/>
          </w:tcPr>
          <w:p>
            <w:pPr>
              <w:rPr>
                <w:rFonts w:hint="eastAsia" w:ascii="仿宋" w:hAnsi="仿宋" w:eastAsia="仿宋" w:cs="仿宋"/>
                <w:sz w:val="24"/>
              </w:rPr>
            </w:pPr>
            <w:r>
              <w:rPr>
                <w:rFonts w:hint="eastAsia" w:ascii="仿宋" w:hAnsi="仿宋" w:eastAsia="仿宋" w:cs="仿宋"/>
                <w:sz w:val="24"/>
              </w:rPr>
            </w:r>
            <w:r/>
          </w:p>
        </w:tc>
      </w:tr>
      <w:tr>
        <w:trPr>
          <w:jc w:val="center"/>
          <w:trHeight w:val="1399"/>
        </w:trPr>
        <w:tc>
          <w:tcPr>
            <w:gridSpan w:val="4"/>
            <w:tcW w:w="6944" w:type="dxa"/>
            <w:vAlign w:val="center"/>
            <w:textDirection w:val="lrTb"/>
            <w:noWrap/>
          </w:tcPr>
          <w:p>
            <w:pPr>
              <w:jc w:val="left"/>
              <w:rPr>
                <w:rFonts w:hint="eastAsia" w:ascii="仿宋" w:hAnsi="仿宋" w:eastAsia="仿宋" w:cs="仿宋"/>
                <w:sz w:val="24"/>
              </w:rPr>
            </w:pPr>
            <w:r>
              <w:rPr>
                <w:rFonts w:hint="eastAsia" w:ascii="仿宋" w:hAnsi="仿宋" w:eastAsia="仿宋" w:cs="仿宋"/>
                <w:sz w:val="24"/>
              </w:rPr>
              <w:t xml:space="preserve">维保单位（签字）：</w:t>
            </w:r>
            <w:r/>
          </w:p>
          <w:p>
            <w:pPr>
              <w:jc w:val="right"/>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t xml:space="preserve">                                          年    月   日   </w:t>
            </w:r>
            <w:r/>
          </w:p>
        </w:tc>
        <w:tc>
          <w:tcPr>
            <w:gridSpan w:val="2"/>
            <w:tcW w:w="3653" w:type="dxa"/>
            <w:vMerge w:val="restart"/>
            <w:textDirection w:val="lrTb"/>
            <w:noWrap/>
          </w:tcPr>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t xml:space="preserve">考核得分：     分</w:t>
            </w:r>
            <w:r/>
          </w:p>
        </w:tc>
      </w:tr>
      <w:tr>
        <w:trPr>
          <w:jc w:val="center"/>
          <w:trHeight w:val="891"/>
        </w:trPr>
        <w:tc>
          <w:tcPr>
            <w:gridSpan w:val="4"/>
            <w:tcW w:w="6944" w:type="dxa"/>
            <w:vAlign w:val="center"/>
            <w:textDirection w:val="lrTb"/>
            <w:noWrap/>
          </w:tcPr>
          <w:p>
            <w:pPr>
              <w:jc w:val="left"/>
              <w:rPr>
                <w:rFonts w:hint="eastAsia" w:ascii="仿宋" w:hAnsi="仿宋" w:eastAsia="仿宋" w:cs="仿宋"/>
                <w:sz w:val="24"/>
              </w:rPr>
            </w:pPr>
            <w:r>
              <w:rPr>
                <w:rFonts w:hint="eastAsia" w:ascii="仿宋" w:hAnsi="仿宋" w:eastAsia="仿宋" w:cs="仿宋"/>
                <w:sz w:val="24"/>
              </w:rPr>
            </w:r>
            <w:r/>
          </w:p>
          <w:p>
            <w:pPr>
              <w:jc w:val="left"/>
              <w:rPr>
                <w:rFonts w:hint="eastAsia" w:ascii="仿宋" w:hAnsi="仿宋" w:eastAsia="仿宋" w:cs="仿宋"/>
                <w:sz w:val="24"/>
              </w:rPr>
            </w:pPr>
            <w:r>
              <w:rPr>
                <w:rFonts w:hint="eastAsia" w:ascii="仿宋" w:hAnsi="仿宋" w:eastAsia="仿宋" w:cs="仿宋"/>
                <w:sz w:val="24"/>
              </w:rPr>
              <w:t xml:space="preserve">考核组（签字）：</w:t>
            </w:r>
            <w:r/>
          </w:p>
          <w:p>
            <w:pPr>
              <w:jc w:val="right"/>
              <w:rPr>
                <w:rFonts w:hint="eastAsia" w:ascii="仿宋" w:hAnsi="仿宋" w:eastAsia="仿宋" w:cs="仿宋"/>
                <w:sz w:val="24"/>
              </w:rPr>
            </w:pPr>
            <w:r>
              <w:rPr>
                <w:rFonts w:hint="eastAsia" w:ascii="仿宋" w:hAnsi="仿宋" w:eastAsia="仿宋" w:cs="仿宋"/>
                <w:sz w:val="24"/>
              </w:rPr>
              <w:t xml:space="preserve">年    月   日</w:t>
            </w:r>
            <w:r/>
          </w:p>
        </w:tc>
        <w:tc>
          <w:tcPr>
            <w:gridSpan w:val="2"/>
            <w:tcW w:w="3653"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r>
    </w:tbl>
    <w:p>
      <w:pPr>
        <w:spacing w:line="520" w:lineRule="exact"/>
        <w:rPr>
          <w:rFonts w:hint="eastAsia" w:ascii="仿宋" w:hAnsi="仿宋" w:eastAsia="仿宋" w:cs="仿宋"/>
          <w:sz w:val="24"/>
        </w:rPr>
      </w:pPr>
      <w:r>
        <w:rPr>
          <w:rFonts w:hint="eastAsia" w:ascii="仿宋" w:hAnsi="仿宋" w:eastAsia="仿宋" w:cs="仿宋"/>
          <w:sz w:val="24"/>
        </w:rPr>
        <w:t xml:space="preserve">   注：实行100分制进行考核，总得分95分以上为优秀；90分-94分为良好，要求加强维保工作，良好以上等次不扣款；85分-89分为合格，对成交供应商提出警示、约谈；84分以下为不合格，视为重大违约；90分（不含）以下按每分300元扣款，累计两次考核不合格甲方有权单方面解除合同并扣除合同总价的10%。所有扣款按照每分300元扣除，扣款=（100分-得分）*300。</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五、服务期限和地点</w:t>
      </w:r>
      <w:r/>
    </w:p>
    <w:p>
      <w:pPr>
        <w:ind w:firstLine="480"/>
        <w:spacing w:line="480" w:lineRule="exact"/>
        <w:rPr>
          <w:rFonts w:ascii="仿宋" w:hAnsi="仿宋" w:eastAsia="仿宋" w:cs="仿宋"/>
          <w:bCs/>
          <w:sz w:val="28"/>
          <w:szCs w:val="28"/>
        </w:rPr>
      </w:pPr>
      <w:r>
        <w:rPr>
          <w:rFonts w:hint="eastAsia" w:ascii="仿宋" w:hAnsi="仿宋" w:eastAsia="仿宋"/>
          <w:sz w:val="28"/>
          <w:szCs w:val="28"/>
        </w:rPr>
        <w:t xml:space="preserve">服务期限</w:t>
      </w:r>
      <w:r>
        <w:rPr>
          <w:rFonts w:hint="eastAsia" w:ascii="仿宋" w:hAnsi="仿宋" w:eastAsia="仿宋"/>
          <w:sz w:val="28"/>
          <w:szCs w:val="28"/>
          <w:highlight w:val="none"/>
        </w:rPr>
        <w:t xml:space="preserve">：</w:t>
      </w:r>
      <w:r>
        <w:rPr>
          <w:rFonts w:hint="eastAsia" w:ascii="仿宋" w:hAnsi="仿宋" w:eastAsia="仿宋" w:cs="仿宋"/>
          <w:bCs/>
          <w:sz w:val="28"/>
          <w:szCs w:val="28"/>
          <w:highlight w:val="none"/>
        </w:rPr>
        <w:t xml:space="preserve">一年。合同签订后</w:t>
      </w:r>
      <w:r>
        <w:rPr>
          <w:rFonts w:hint="eastAsia" w:ascii="仿宋" w:hAnsi="仿宋" w:eastAsia="仿宋" w:cs="仿宋"/>
          <w:bCs/>
          <w:sz w:val="28"/>
          <w:szCs w:val="28"/>
        </w:rPr>
        <w:t xml:space="preserve">，维保维修时间以甲方出具维保通知单为准，正式进入维保维修服务期。如合同年度内评定结论均合格且履约验收合格，经甲乙双方商协商一致，可续签一年。</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地点：采购人指定地点。</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六、保修期</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更换的零部件保修期为自经业主确认后起壹年。</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七、付款方式</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1.维保：本项目根据考核表按实际服务结算，实行年度付款一年结算一次。每次付款前，成交供应商应出具在本项目所在地（如皋市经济开发区）税务部门开具的正式税票。</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2.维修：按实结算，于当年农历年年底前付审计价的70%，剩余款项于一年后按审计价付清。每次付款前，成交供应商应出具在本项目所在地（如皋市经济开发区）税务部门开具的正式税票。</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3.供应商申请付款须附履约验收报告和电梯维保工作质量考核表。维保必须符合验收标准及要求，特种设备检验机构定期检验必须合格。</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八、报价要求</w:t>
      </w:r>
      <w:r/>
    </w:p>
    <w:p>
      <w:pPr>
        <w:ind w:firstLine="562"/>
        <w:spacing w:line="500" w:lineRule="exact"/>
        <w:rPr>
          <w:rFonts w:ascii="黑体" w:hAnsi="黑体" w:eastAsia="黑体"/>
          <w:sz w:val="28"/>
          <w:szCs w:val="28"/>
        </w:rPr>
      </w:pPr>
      <w:r>
        <w:rPr>
          <w:rFonts w:hint="eastAsia" w:ascii="仿宋" w:hAnsi="仿宋" w:eastAsia="仿宋"/>
          <w:b/>
          <w:bCs/>
          <w:sz w:val="28"/>
          <w:szCs w:val="28"/>
        </w:rPr>
        <w:t xml:space="preserve">报价应包括完成该项维修维保人员的所有费用、电梯所有更换备件费用（含电梯进水、自然灾害）、电梯保险、调试、培训、技术服务、专用工具、附件、所有零配件、</w:t>
      </w:r>
      <w:r>
        <w:rPr>
          <w:rFonts w:hint="eastAsia" w:ascii="仿宋" w:hAnsi="仿宋" w:eastAsia="仿宋"/>
          <w:b/>
          <w:bCs/>
          <w:color w:val="ff0000"/>
          <w:sz w:val="28"/>
          <w:szCs w:val="28"/>
        </w:rPr>
        <w:t xml:space="preserve">限速器检验检测费用</w:t>
      </w:r>
      <w:r>
        <w:rPr>
          <w:rFonts w:hint="eastAsia" w:ascii="仿宋" w:hAnsi="仿宋" w:eastAsia="仿宋"/>
          <w:b/>
          <w:bCs/>
          <w:sz w:val="28"/>
          <w:szCs w:val="28"/>
        </w:rPr>
        <w:t xml:space="preserve">、保险、利润、税金、政策性文件规定及合同包含的所有风险、责任等各项应有费用。</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九、其他要求</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成交供应商提供的服务能够至少达到以上要求，同时明确详细的服务方案（包括项目具体实施方案、人员配备方案、拟投入的设施设备方案、服务响应方案、质量保证体系、紧急情况及突发事件处理方案、安全措施等）。</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供应商必须承诺响应磋商文件中提出的全部要求，只响应其中部分内容者，其响应文件将作无效</w:t>
      </w:r>
      <w:r>
        <w:rPr>
          <w:rFonts w:hint="eastAsia" w:ascii="仿宋" w:hAnsi="仿宋" w:eastAsia="仿宋"/>
          <w:sz w:val="28"/>
          <w:szCs w:val="28"/>
          <w:lang w:eastAsia="zh-CN"/>
        </w:rPr>
        <w:t xml:space="preserve">响应</w:t>
      </w:r>
      <w:r>
        <w:rPr>
          <w:rFonts w:hint="eastAsia" w:ascii="仿宋" w:hAnsi="仿宋" w:eastAsia="仿宋"/>
          <w:sz w:val="28"/>
          <w:szCs w:val="28"/>
        </w:rPr>
        <w:t xml:space="preserve">处理。</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供应商应对磋商文件内的全部内容进行报价，只报其中部分内容者，其响应文件将作无效标处理。</w:t>
      </w:r>
      <w:r/>
    </w:p>
    <w:p>
      <w:pPr>
        <w:ind w:firstLine="560"/>
        <w:jc w:val="left"/>
        <w:spacing w:line="500" w:lineRule="exact"/>
        <w:rPr>
          <w:rFonts w:ascii="仿宋" w:hAnsi="仿宋" w:eastAsia="仿宋"/>
          <w:sz w:val="28"/>
          <w:szCs w:val="28"/>
          <w:highlight w:val="none"/>
        </w:rPr>
      </w:pPr>
      <w:r>
        <w:rPr>
          <w:rFonts w:hint="eastAsia" w:ascii="仿宋" w:hAnsi="仿宋" w:eastAsia="仿宋"/>
          <w:color w:val="ff0000"/>
          <w:sz w:val="28"/>
          <w:szCs w:val="28"/>
        </w:rPr>
        <w:t xml:space="preserve">4</w:t>
      </w:r>
      <w:r>
        <w:rPr>
          <w:rFonts w:hint="eastAsia" w:ascii="仿宋" w:hAnsi="仿宋" w:eastAsia="仿宋"/>
          <w:color w:val="ff0000"/>
          <w:sz w:val="28"/>
          <w:szCs w:val="28"/>
          <w:lang w:val="en-US" w:eastAsia="zh-CN"/>
        </w:rPr>
        <w:t xml:space="preserve">.</w:t>
      </w:r>
      <w:r>
        <w:rPr>
          <w:rFonts w:hint="eastAsia" w:ascii="仿宋" w:hAnsi="仿宋" w:eastAsia="仿宋"/>
          <w:b/>
          <w:bCs/>
          <w:color w:val="ff0000"/>
          <w:sz w:val="28"/>
          <w:szCs w:val="28"/>
        </w:rPr>
        <w:t xml:space="preserve">成交供应商在签订合同后十日内必须为所成交项目购买电梯（特种设备）责任保险及其他商业保险，并提交复印件给采购人备案，逾期未送达的则取消成交供应商成交资格，并按得分排名顺延，重新确定成交供应商。注：每次事故赔偿限额为不低于叁佰万元，其中人身伤害不低于贰佰万元、财产</w:t>
      </w:r>
      <w:r>
        <w:rPr>
          <w:rFonts w:hint="eastAsia" w:ascii="仿宋" w:hAnsi="仿宋" w:eastAsia="仿宋"/>
          <w:b/>
          <w:bCs/>
          <w:color w:val="ff0000"/>
          <w:sz w:val="28"/>
          <w:szCs w:val="28"/>
          <w:highlight w:val="none"/>
        </w:rPr>
        <w:t xml:space="preserve">损失不低于壹佰万元。</w:t>
      </w:r>
      <w:r/>
    </w:p>
    <w:p>
      <w:pPr>
        <w:ind w:firstLine="560"/>
        <w:jc w:val="left"/>
        <w:spacing w:line="500" w:lineRule="exact"/>
        <w:rPr>
          <w:rFonts w:ascii="仿宋" w:hAnsi="仿宋" w:eastAsia="仿宋"/>
          <w:b w:val="0"/>
          <w:bCs w:val="0"/>
          <w:color w:val="auto"/>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供应商相关承诺：</w:t>
      </w:r>
      <w:r>
        <w:rPr>
          <w:rFonts w:hint="eastAsia" w:ascii="仿宋" w:hAnsi="仿宋" w:eastAsia="仿宋"/>
          <w:b w:val="0"/>
          <w:bCs w:val="0"/>
          <w:color w:val="auto"/>
          <w:sz w:val="28"/>
          <w:szCs w:val="28"/>
          <w:highlight w:val="none"/>
        </w:rPr>
        <w:t xml:space="preserve">响应供应商成交后必须协助采购人向政府部门申请办理上述电梯的整梯</w:t>
      </w:r>
      <w:r>
        <w:rPr>
          <w:rFonts w:hint="eastAsia" w:ascii="仿宋" w:hAnsi="仿宋" w:eastAsia="仿宋"/>
          <w:b w:val="0"/>
          <w:bCs w:val="0"/>
          <w:color w:val="auto"/>
          <w:sz w:val="28"/>
          <w:szCs w:val="28"/>
          <w:highlight w:val="none"/>
          <w:lang w:eastAsia="zh-CN"/>
        </w:rPr>
        <w:t xml:space="preserve">检验（或检测）工作</w:t>
      </w:r>
      <w:r>
        <w:rPr>
          <w:rFonts w:hint="eastAsia" w:ascii="仿宋" w:hAnsi="仿宋" w:eastAsia="仿宋"/>
          <w:b w:val="0"/>
          <w:bCs w:val="0"/>
          <w:color w:val="auto"/>
          <w:sz w:val="28"/>
          <w:szCs w:val="28"/>
          <w:highlight w:val="none"/>
        </w:rPr>
        <w:t xml:space="preserve">,取得检验合格证、使用证并按时交给采购人。</w:t>
      </w:r>
      <w:r/>
    </w:p>
    <w:p>
      <w:pPr>
        <w:rPr>
          <w:rFonts w:ascii="方正小标宋简体" w:eastAsia="方正小标宋简体"/>
          <w:bCs/>
          <w:sz w:val="32"/>
          <w:szCs w:val="32"/>
          <w:highlight w:val="none"/>
        </w:rPr>
      </w:pPr>
      <w:r>
        <w:rPr>
          <w:rFonts w:hint="eastAsia" w:ascii="方正小标宋简体" w:eastAsia="方正小标宋简体"/>
          <w:bCs/>
          <w:sz w:val="32"/>
          <w:szCs w:val="32"/>
          <w:highlight w:val="none"/>
        </w:rPr>
        <w:br w:type="page" w:clear="all"/>
      </w:r>
      <w:r/>
    </w:p>
    <w:p>
      <w:pPr>
        <w:pStyle w:val="688"/>
        <w:ind w:firstLine="0"/>
        <w:jc w:val="center"/>
        <w:spacing w:line="240" w:lineRule="auto"/>
        <w:rPr>
          <w:rFonts w:ascii="方正小标宋简体" w:eastAsia="方正小标宋简体"/>
          <w:bCs/>
          <w:sz w:val="32"/>
          <w:szCs w:val="32"/>
        </w:rPr>
      </w:pPr>
      <w:r>
        <w:rPr>
          <w:rFonts w:hint="eastAsia" w:ascii="方正小标宋简体" w:eastAsia="方正小标宋简体"/>
          <w:bCs/>
          <w:sz w:val="32"/>
          <w:szCs w:val="32"/>
        </w:rPr>
        <w:t xml:space="preserve">第四章 合同文本</w:t>
      </w:r>
      <w:r/>
    </w:p>
    <w:p>
      <w:pPr>
        <w:jc w:val="center"/>
        <w:spacing w:before="156" w:line="480" w:lineRule="exact"/>
        <w:rPr>
          <w:rFonts w:hint="eastAsia" w:ascii="仿宋" w:hAnsi="仿宋" w:eastAsia="仿宋" w:cs="仿宋"/>
          <w:b/>
          <w:bCs/>
          <w:color w:val="auto"/>
          <w:sz w:val="52"/>
          <w:szCs w:val="52"/>
        </w:rPr>
      </w:pPr>
      <w:r>
        <w:rPr>
          <w:rFonts w:hint="eastAsia" w:ascii="仿宋" w:hAnsi="仿宋" w:eastAsia="仿宋" w:cs="仿宋"/>
          <w:b/>
          <w:bCs/>
          <w:color w:val="auto"/>
          <w:sz w:val="52"/>
          <w:szCs w:val="52"/>
        </w:rPr>
      </w:r>
      <w:r/>
    </w:p>
    <w:p>
      <w:pPr>
        <w:jc w:val="center"/>
        <w:spacing w:before="156" w:line="480" w:lineRule="exact"/>
        <w:rPr>
          <w:rFonts w:hint="eastAsia" w:ascii="仿宋" w:hAnsi="仿宋" w:eastAsia="仿宋" w:cs="仿宋"/>
          <w:b/>
          <w:bCs/>
          <w:color w:val="auto"/>
          <w:sz w:val="52"/>
          <w:szCs w:val="52"/>
        </w:rPr>
      </w:pPr>
      <w:r>
        <w:rPr>
          <w:rFonts w:hint="eastAsia" w:ascii="仿宋" w:hAnsi="仿宋" w:eastAsia="仿宋" w:cs="仿宋"/>
          <w:b/>
          <w:bCs/>
          <w:color w:val="auto"/>
          <w:sz w:val="52"/>
          <w:szCs w:val="52"/>
        </w:rPr>
      </w:r>
      <w:r/>
    </w:p>
    <w:p>
      <w:pPr>
        <w:jc w:val="center"/>
        <w:spacing w:before="156" w:line="480" w:lineRule="exact"/>
        <w:rPr>
          <w:rFonts w:ascii="仿宋" w:hAnsi="仿宋" w:eastAsia="仿宋" w:cs="仿宋"/>
          <w:b/>
          <w:bCs/>
          <w:color w:val="auto"/>
          <w:sz w:val="52"/>
          <w:szCs w:val="52"/>
        </w:rPr>
      </w:pPr>
      <w:r>
        <w:rPr>
          <w:rFonts w:hint="eastAsia" w:ascii="仿宋" w:hAnsi="仿宋" w:eastAsia="仿宋" w:cs="仿宋"/>
          <w:b/>
          <w:bCs/>
          <w:color w:val="auto"/>
          <w:sz w:val="52"/>
          <w:szCs w:val="52"/>
        </w:rPr>
        <w:t xml:space="preserve">2026年开发区安置房电梯维保维修项目</w:t>
      </w:r>
      <w:r/>
    </w:p>
    <w:p>
      <w:pPr>
        <w:jc w:val="center"/>
        <w:spacing w:before="156" w:line="480" w:lineRule="exact"/>
        <w:rPr>
          <w:rFonts w:ascii="仿宋" w:hAnsi="仿宋" w:eastAsia="仿宋" w:cs="仿宋"/>
          <w:b/>
          <w:bCs/>
          <w:color w:val="auto"/>
          <w:sz w:val="32"/>
          <w:szCs w:val="32"/>
        </w:rPr>
      </w:pPr>
      <w:r>
        <w:rPr>
          <w:rFonts w:ascii="仿宋" w:hAnsi="仿宋" w:eastAsia="仿宋" w:cs="仿宋"/>
          <w:b/>
          <w:bCs/>
          <w:color w:val="auto"/>
          <w:sz w:val="32"/>
          <w:szCs w:val="32"/>
        </w:rPr>
      </w:r>
      <w:r/>
    </w:p>
    <w:p>
      <w:pPr>
        <w:spacing w:line="360" w:lineRule="auto"/>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项目编号：</w:t>
      </w:r>
      <w:r/>
    </w:p>
    <w:p>
      <w:pPr>
        <w:spacing w:line="360" w:lineRule="auto"/>
        <w:rPr>
          <w:rFonts w:ascii="仿宋" w:hAnsi="仿宋" w:eastAsia="仿宋" w:cs="仿宋"/>
          <w:b/>
          <w:bCs/>
          <w:sz w:val="52"/>
          <w:szCs w:val="52"/>
        </w:rPr>
      </w:pPr>
      <w:r>
        <w:rPr>
          <w:rFonts w:ascii="仿宋" w:hAnsi="仿宋" w:eastAsia="仿宋" w:cs="仿宋"/>
          <w:b/>
          <w:bCs/>
          <w:sz w:val="52"/>
          <w:szCs w:val="52"/>
        </w:rPr>
      </w:r>
      <w:r/>
    </w:p>
    <w:p>
      <w:pPr>
        <w:jc w:val="center"/>
        <w:spacing w:before="156" w:line="360" w:lineRule="auto"/>
        <w:rPr>
          <w:rFonts w:ascii="仿宋" w:hAnsi="仿宋" w:eastAsia="仿宋" w:cs="仿宋"/>
          <w:sz w:val="52"/>
          <w:szCs w:val="52"/>
        </w:rPr>
      </w:pPr>
      <w:r>
        <w:rPr>
          <w:rFonts w:ascii="仿宋" w:hAnsi="仿宋" w:eastAsia="仿宋" w:cs="仿宋"/>
          <w:sz w:val="52"/>
          <w:szCs w:val="52"/>
        </w:rPr>
      </w:r>
      <w:r/>
    </w:p>
    <w:p>
      <w:pPr>
        <w:jc w:val="center"/>
        <w:spacing w:before="156" w:line="360" w:lineRule="auto"/>
        <w:rPr>
          <w:rFonts w:ascii="仿宋" w:hAnsi="仿宋" w:eastAsia="仿宋" w:cs="仿宋"/>
          <w:sz w:val="52"/>
          <w:szCs w:val="52"/>
        </w:rPr>
      </w:pPr>
      <w:r>
        <w:rPr>
          <w:rFonts w:ascii="仿宋" w:hAnsi="仿宋" w:eastAsia="仿宋" w:cs="仿宋"/>
          <w:sz w:val="52"/>
          <w:szCs w:val="52"/>
        </w:rPr>
      </w:r>
      <w:r/>
    </w:p>
    <w:p>
      <w:pPr>
        <w:jc w:val="center"/>
        <w:spacing w:before="156" w:line="360" w:lineRule="auto"/>
        <w:rPr>
          <w:rFonts w:ascii="仿宋" w:hAnsi="仿宋" w:eastAsia="仿宋" w:cs="仿宋"/>
          <w:sz w:val="52"/>
          <w:szCs w:val="52"/>
        </w:rPr>
      </w:pPr>
      <w:r>
        <w:rPr>
          <w:rFonts w:ascii="仿宋" w:hAnsi="仿宋" w:eastAsia="仿宋" w:cs="仿宋"/>
          <w:sz w:val="52"/>
          <w:szCs w:val="52"/>
        </w:rPr>
      </w:r>
      <w:r/>
    </w:p>
    <w:p>
      <w:pPr>
        <w:jc w:val="center"/>
        <w:spacing w:before="156" w:line="360" w:lineRule="auto"/>
        <w:rPr>
          <w:rFonts w:ascii="仿宋" w:hAnsi="仿宋" w:eastAsia="仿宋" w:cs="仿宋"/>
          <w:sz w:val="52"/>
          <w:szCs w:val="52"/>
        </w:rPr>
      </w:pPr>
      <w:r>
        <w:rPr>
          <w:rFonts w:ascii="仿宋" w:hAnsi="仿宋" w:eastAsia="仿宋" w:cs="仿宋"/>
          <w:sz w:val="52"/>
          <w:szCs w:val="52"/>
        </w:rPr>
      </w:r>
      <w:r/>
    </w:p>
    <w:p>
      <w:pPr>
        <w:jc w:val="center"/>
        <w:spacing w:before="156" w:line="360" w:lineRule="auto"/>
        <w:rPr>
          <w:rFonts w:ascii="仿宋" w:hAnsi="仿宋" w:eastAsia="仿宋" w:cs="仿宋"/>
          <w:sz w:val="52"/>
          <w:szCs w:val="52"/>
        </w:rPr>
      </w:pPr>
      <w:r>
        <w:rPr>
          <w:rFonts w:ascii="仿宋" w:hAnsi="仿宋" w:eastAsia="仿宋" w:cs="仿宋"/>
          <w:sz w:val="52"/>
          <w:szCs w:val="52"/>
        </w:rPr>
      </w:r>
      <w:r/>
    </w:p>
    <w:p>
      <w:pPr>
        <w:jc w:val="center"/>
        <w:spacing w:before="156" w:line="360" w:lineRule="auto"/>
        <w:rPr>
          <w:rFonts w:ascii="仿宋" w:hAnsi="仿宋" w:eastAsia="仿宋" w:cs="仿宋"/>
          <w:sz w:val="52"/>
          <w:szCs w:val="52"/>
        </w:rPr>
      </w:pPr>
      <w:r>
        <w:rPr>
          <w:rFonts w:ascii="仿宋" w:hAnsi="仿宋" w:eastAsia="仿宋" w:cs="仿宋"/>
          <w:sz w:val="52"/>
          <w:szCs w:val="52"/>
        </w:rPr>
      </w:r>
      <w:r/>
    </w:p>
    <w:p>
      <w:pPr>
        <w:jc w:val="center"/>
        <w:spacing w:before="156" w:line="360" w:lineRule="auto"/>
        <w:rPr>
          <w:rFonts w:ascii="仿宋" w:hAnsi="仿宋" w:eastAsia="仿宋" w:cs="仿宋"/>
          <w:sz w:val="52"/>
          <w:szCs w:val="52"/>
        </w:rPr>
      </w:pPr>
      <w:r>
        <w:rPr>
          <w:rFonts w:hint="eastAsia" w:ascii="仿宋" w:hAnsi="仿宋" w:eastAsia="仿宋" w:cs="仿宋"/>
          <w:sz w:val="52"/>
          <w:szCs w:val="52"/>
        </w:rPr>
        <w:t xml:space="preserve">年度</w:t>
      </w:r>
      <w:r/>
    </w:p>
    <w:p>
      <w:pPr>
        <w:ind w:firstLine="2088"/>
        <w:spacing w:before="156" w:line="360" w:lineRule="auto"/>
        <w:rPr>
          <w:rFonts w:ascii="仿宋" w:hAnsi="仿宋" w:eastAsia="仿宋" w:cs="仿宋"/>
          <w:b/>
          <w:bCs/>
          <w:sz w:val="36"/>
          <w:szCs w:val="36"/>
        </w:rPr>
      </w:pPr>
      <w:r>
        <w:rPr>
          <w:rFonts w:hint="eastAsia" w:ascii="仿宋" w:hAnsi="仿宋" w:eastAsia="仿宋" w:cs="仿宋"/>
          <w:b/>
          <w:sz w:val="52"/>
          <w:szCs w:val="52"/>
          <w:shd w:val="clear" w:color="auto" w:fill="ffffff"/>
        </w:rPr>
        <w:t xml:space="preserve">维保单位： </w:t>
      </w:r>
      <w:r/>
    </w:p>
    <w:p>
      <w:pPr>
        <w:rPr>
          <w:rFonts w:hint="eastAsia" w:ascii="仿宋" w:hAnsi="仿宋" w:eastAsia="仿宋" w:cs="仿宋"/>
          <w:b/>
          <w:bCs/>
          <w:color w:val="auto"/>
          <w:sz w:val="36"/>
          <w:szCs w:val="36"/>
        </w:rPr>
      </w:pPr>
      <w:r>
        <w:rPr>
          <w:rFonts w:hint="eastAsia" w:ascii="仿宋" w:hAnsi="仿宋" w:eastAsia="仿宋" w:cs="仿宋"/>
          <w:b/>
          <w:bCs/>
          <w:color w:val="auto"/>
          <w:sz w:val="36"/>
          <w:szCs w:val="36"/>
        </w:rPr>
        <w:br w:type="page" w:clear="all"/>
      </w:r>
      <w:r/>
    </w:p>
    <w:p>
      <w:pPr>
        <w:jc w:val="center"/>
        <w:spacing w:before="156" w:line="480" w:lineRule="exact"/>
        <w:rPr>
          <w:rFonts w:ascii="仿宋" w:hAnsi="仿宋" w:eastAsia="仿宋" w:cs="仿宋"/>
          <w:b/>
          <w:bCs/>
          <w:color w:val="auto"/>
          <w:sz w:val="36"/>
          <w:szCs w:val="36"/>
        </w:rPr>
      </w:pPr>
      <w:r>
        <w:rPr>
          <w:rFonts w:hint="eastAsia" w:ascii="仿宋" w:hAnsi="仿宋" w:eastAsia="仿宋" w:cs="仿宋"/>
          <w:b/>
          <w:bCs/>
          <w:color w:val="auto"/>
          <w:sz w:val="36"/>
          <w:szCs w:val="36"/>
        </w:rPr>
        <w:t xml:space="preserve">如皋市政府采购合同</w:t>
      </w:r>
      <w:r/>
    </w:p>
    <w:p>
      <w:pPr>
        <w:spacing w:before="156" w:line="480" w:lineRule="exact"/>
        <w:rPr>
          <w:rFonts w:hint="eastAsia" w:ascii="仿宋" w:hAnsi="仿宋" w:eastAsia="仿宋" w:cs="仿宋"/>
          <w:b/>
          <w:bCs/>
          <w:color w:val="auto"/>
          <w:sz w:val="24"/>
          <w:lang w:eastAsia="zh-CN"/>
        </w:rPr>
      </w:pPr>
      <w:r>
        <w:rPr>
          <w:rFonts w:hint="eastAsia" w:ascii="仿宋" w:hAnsi="仿宋" w:eastAsia="仿宋" w:cs="仿宋"/>
          <w:b/>
          <w:bCs/>
          <w:color w:val="auto"/>
          <w:sz w:val="24"/>
        </w:rPr>
        <w:t xml:space="preserve">项目名称：</w:t>
      </w:r>
      <w:r>
        <w:rPr>
          <w:rFonts w:hint="eastAsia" w:ascii="仿宋" w:hAnsi="仿宋" w:eastAsia="仿宋" w:cs="仿宋"/>
          <w:b/>
          <w:bCs/>
          <w:color w:val="auto"/>
          <w:sz w:val="24"/>
          <w:lang w:eastAsia="zh-CN"/>
        </w:rPr>
        <w:t xml:space="preserve">2026年开发区安置房电梯维保维修项目</w:t>
      </w:r>
      <w:r/>
    </w:p>
    <w:p>
      <w:pPr>
        <w:jc w:val="left"/>
        <w:spacing w:line="480" w:lineRule="exact"/>
        <w:rPr>
          <w:rFonts w:hint="default" w:ascii="仿宋" w:hAnsi="仿宋" w:eastAsia="仿宋" w:cs="仿宋"/>
          <w:b/>
          <w:bCs/>
          <w:color w:val="auto"/>
          <w:sz w:val="24"/>
          <w:u w:val="single"/>
          <w:lang w:val="en-US" w:eastAsia="zh-CN"/>
        </w:rPr>
      </w:pPr>
      <w:r>
        <w:rPr>
          <w:rFonts w:hint="eastAsia" w:ascii="仿宋" w:hAnsi="仿宋" w:eastAsia="仿宋" w:cs="仿宋"/>
          <w:b/>
          <w:bCs/>
          <w:color w:val="auto"/>
          <w:sz w:val="24"/>
        </w:rPr>
        <w:t xml:space="preserve">项目编号：</w:t>
      </w:r>
      <w:r>
        <w:rPr>
          <w:rFonts w:hint="eastAsia" w:ascii="仿宋" w:hAnsi="仿宋" w:eastAsia="仿宋" w:cs="仿宋"/>
          <w:b/>
          <w:bCs/>
          <w:color w:val="auto"/>
          <w:sz w:val="24"/>
          <w:u w:val="single"/>
        </w:rPr>
        <w:t xml:space="preserve">JSZC-320682-JSDZ-C202</w:t>
      </w:r>
      <w:r>
        <w:rPr>
          <w:rFonts w:hint="eastAsia" w:ascii="仿宋" w:hAnsi="仿宋" w:eastAsia="仿宋" w:cs="仿宋"/>
          <w:b/>
          <w:bCs/>
          <w:color w:val="auto"/>
          <w:sz w:val="24"/>
          <w:u w:val="single"/>
          <w:lang w:val="en-US" w:eastAsia="zh-CN"/>
        </w:rPr>
        <w:t xml:space="preserve">5-0242</w:t>
      </w:r>
      <w:r/>
    </w:p>
    <w:p>
      <w:pPr>
        <w:spacing w:line="480" w:lineRule="exact"/>
        <w:rPr>
          <w:rFonts w:ascii="仿宋" w:hAnsi="仿宋" w:eastAsia="仿宋" w:cs="仿宋"/>
          <w:b/>
          <w:bCs/>
          <w:color w:val="auto"/>
          <w:sz w:val="24"/>
        </w:rPr>
      </w:pPr>
      <w:r>
        <w:rPr>
          <w:rFonts w:hint="eastAsia" w:ascii="仿宋" w:hAnsi="仿宋" w:eastAsia="仿宋" w:cs="仿宋"/>
          <w:b/>
          <w:bCs/>
          <w:color w:val="auto"/>
          <w:sz w:val="24"/>
        </w:rPr>
        <w:t xml:space="preserve">甲方：</w:t>
      </w:r>
      <w:r>
        <w:rPr>
          <w:rFonts w:hint="eastAsia" w:ascii="仿宋" w:hAnsi="仿宋" w:eastAsia="仿宋" w:cs="仿宋"/>
          <w:b/>
          <w:bCs/>
          <w:color w:val="auto"/>
          <w:sz w:val="24"/>
          <w:u w:val="single"/>
        </w:rPr>
        <w:t xml:space="preserve">如皋经济技术开发区管理委员会</w:t>
      </w:r>
      <w:r/>
    </w:p>
    <w:p>
      <w:pPr>
        <w:spacing w:line="480" w:lineRule="exact"/>
        <w:tabs>
          <w:tab w:val="left" w:pos="7380" w:leader="none"/>
        </w:tabs>
        <w:rPr>
          <w:rFonts w:ascii="仿宋" w:hAnsi="仿宋" w:eastAsia="仿宋" w:cs="仿宋"/>
          <w:b/>
          <w:bCs/>
          <w:sz w:val="24"/>
          <w:u w:val="single"/>
        </w:rPr>
      </w:pPr>
      <w:r>
        <w:rPr>
          <w:rFonts w:hint="eastAsia" w:ascii="仿宋" w:hAnsi="仿宋" w:eastAsia="仿宋" w:cs="仿宋"/>
          <w:b/>
          <w:bCs/>
          <w:sz w:val="24"/>
        </w:rPr>
        <w:t xml:space="preserve">乙方：</w:t>
      </w:r>
      <w:r/>
    </w:p>
    <w:p>
      <w:pPr>
        <w:ind w:firstLine="480"/>
        <w:spacing w:line="480" w:lineRule="exact"/>
        <w:rPr>
          <w:rFonts w:ascii="仿宋" w:hAnsi="仿宋" w:eastAsia="仿宋" w:cs="仿宋"/>
          <w:sz w:val="24"/>
        </w:rPr>
      </w:pPr>
      <w:r>
        <w:rPr>
          <w:rFonts w:hint="eastAsia" w:ascii="仿宋" w:hAnsi="仿宋" w:eastAsia="仿宋" w:cs="仿宋"/>
          <w:sz w:val="24"/>
        </w:rPr>
        <w:t xml:space="preserve">如皋经济技术开发区管理委员会的《</w:t>
      </w:r>
      <w:r>
        <w:rPr>
          <w:rFonts w:hint="eastAsia" w:ascii="仿宋" w:hAnsi="仿宋" w:eastAsia="仿宋" w:cs="仿宋"/>
          <w:sz w:val="24"/>
          <w:u w:val="single"/>
          <w:lang w:eastAsia="zh-CN"/>
        </w:rPr>
        <w:t xml:space="preserve">2026年开发区安置房电梯维保维修项目</w:t>
      </w:r>
      <w:r>
        <w:rPr>
          <w:rFonts w:hint="eastAsia" w:ascii="仿宋" w:hAnsi="仿宋" w:eastAsia="仿宋" w:cs="仿宋"/>
          <w:sz w:val="24"/>
        </w:rPr>
        <w:t xml:space="preserve">》委托</w:t>
      </w:r>
      <w:r>
        <w:rPr>
          <w:rFonts w:hint="eastAsia" w:ascii="仿宋" w:hAnsi="仿宋" w:eastAsia="仿宋" w:cs="仿宋"/>
          <w:sz w:val="24"/>
          <w:u w:val="single"/>
        </w:rPr>
        <w:t xml:space="preserve">大洲设计咨询集团有限公司如皋分公司</w:t>
      </w:r>
      <w:r>
        <w:rPr>
          <w:rFonts w:hint="eastAsia" w:ascii="仿宋" w:hAnsi="仿宋" w:eastAsia="仿宋" w:cs="仿宋"/>
          <w:sz w:val="24"/>
        </w:rPr>
        <w:t xml:space="preserve">进行了采购。按照评委会评审推荐、甲方确定乙方为成交单位。现甲乙双方协商同意签订本合同。</w:t>
      </w:r>
      <w:r/>
    </w:p>
    <w:p>
      <w:pPr>
        <w:ind w:firstLine="480"/>
        <w:spacing w:line="480" w:lineRule="exact"/>
        <w:rPr>
          <w:rFonts w:ascii="仿宋" w:hAnsi="仿宋" w:eastAsia="仿宋" w:cs="仿宋"/>
          <w:bCs/>
          <w:sz w:val="24"/>
        </w:rPr>
      </w:pPr>
      <w:r>
        <w:rPr>
          <w:rFonts w:hint="eastAsia" w:ascii="仿宋" w:hAnsi="仿宋" w:eastAsia="仿宋" w:cs="仿宋"/>
          <w:sz w:val="24"/>
        </w:rPr>
        <w:t xml:space="preserve">根据《中华人民共和国民法典》、《特种设备安全监察条例》、</w:t>
      </w:r>
      <w:r>
        <w:rPr>
          <w:rFonts w:hint="eastAsia" w:ascii="仿宋" w:hAnsi="仿宋" w:eastAsia="仿宋" w:cs="仿宋"/>
          <w:bCs/>
          <w:color w:val="000000"/>
          <w:sz w:val="24"/>
        </w:rPr>
        <w:t xml:space="preserve">《</w:t>
      </w:r>
      <w:r>
        <w:rPr>
          <w:rFonts w:hint="eastAsia" w:ascii="仿宋" w:hAnsi="仿宋" w:eastAsia="仿宋" w:cs="仿宋"/>
          <w:bCs/>
          <w:sz w:val="24"/>
        </w:rPr>
        <w:t xml:space="preserve">电梯使用管理与维护保养规则》（TSG T5002-2017)及其他有关规定，甲乙双方遵循平等、自愿、公平和诚实信用的原则，就甲方委托乙方对本合同约定范围内的电梯提供</w:t>
      </w:r>
      <w:r>
        <w:rPr>
          <w:rFonts w:hint="eastAsia" w:ascii="仿宋" w:hAnsi="仿宋" w:eastAsia="仿宋" w:cs="仿宋"/>
          <w:bCs/>
          <w:color w:val="000000"/>
          <w:sz w:val="24"/>
        </w:rPr>
        <w:t xml:space="preserve">日常</w:t>
      </w:r>
      <w:r>
        <w:rPr>
          <w:rFonts w:hint="eastAsia" w:ascii="仿宋" w:hAnsi="仿宋" w:eastAsia="仿宋" w:cs="仿宋"/>
          <w:bCs/>
          <w:sz w:val="24"/>
        </w:rPr>
        <w:t xml:space="preserve">维护保养服务的有关</w:t>
      </w:r>
      <w:bookmarkStart w:id="39" w:name="_GoBack"/>
      <w:r/>
      <w:bookmarkEnd w:id="39"/>
      <w:r>
        <w:rPr>
          <w:rFonts w:hint="eastAsia" w:ascii="仿宋" w:hAnsi="仿宋" w:eastAsia="仿宋" w:cs="仿宋"/>
          <w:bCs/>
          <w:sz w:val="24"/>
        </w:rPr>
        <w:t xml:space="preserve">事宜协商订立本合同。</w:t>
      </w:r>
      <w:r/>
    </w:p>
    <w:p>
      <w:pPr>
        <w:ind w:firstLine="482"/>
        <w:spacing w:line="480" w:lineRule="exact"/>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lang w:eastAsia="zh-CN"/>
        </w:rPr>
        <w:t xml:space="preserve">维修维保</w:t>
      </w:r>
      <w:r>
        <w:rPr>
          <w:rFonts w:hint="eastAsia" w:ascii="仿宋" w:hAnsi="仿宋" w:eastAsia="仿宋" w:cs="仿宋"/>
          <w:b/>
          <w:sz w:val="24"/>
        </w:rPr>
        <w:t xml:space="preserve">地址、数量、金额及时间：</w:t>
      </w:r>
      <w:r/>
    </w:p>
    <w:tbl>
      <w:tblPr>
        <w:tblStyle w:val="657"/>
        <w:tblW w:w="8938"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1"/>
        <w:gridCol w:w="1387"/>
        <w:gridCol w:w="1218"/>
        <w:gridCol w:w="1205"/>
        <w:gridCol w:w="1185"/>
        <w:gridCol w:w="2022"/>
      </w:tblGrid>
      <w:tr>
        <w:trPr>
          <w:cantSplit/>
          <w:trHeight w:val="550"/>
        </w:trPr>
        <w:tc>
          <w:tcPr>
            <w:tcW w:w="1921" w:type="dxa"/>
            <w:vAlign w:val="center"/>
            <w:vMerge w:val="restart"/>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小区名称</w:t>
            </w:r>
            <w:r/>
          </w:p>
        </w:tc>
        <w:tc>
          <w:tcPr>
            <w:tcW w:w="1387" w:type="dxa"/>
            <w:vAlign w:val="center"/>
            <w:vMerge w:val="restart"/>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电梯品牌</w:t>
            </w:r>
            <w:r/>
          </w:p>
        </w:tc>
        <w:tc>
          <w:tcPr>
            <w:tcW w:w="1218" w:type="dxa"/>
            <w:vAlign w:val="center"/>
            <w:vMerge w:val="restart"/>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台数</w:t>
            </w:r>
            <w:r/>
          </w:p>
        </w:tc>
        <w:tc>
          <w:tcPr>
            <w:gridSpan w:val="2"/>
            <w:tcW w:w="2390"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合 同 金 额（含税）</w:t>
            </w:r>
            <w:r/>
          </w:p>
        </w:tc>
        <w:tc>
          <w:tcPr>
            <w:tcW w:w="2022" w:type="dxa"/>
            <w:vAlign w:val="center"/>
            <w:vMerge w:val="restart"/>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维</w:t>
            </w:r>
            <w:r>
              <w:rPr>
                <w:rFonts w:hint="eastAsia" w:ascii="仿宋" w:hAnsi="仿宋" w:eastAsia="仿宋" w:cs="仿宋"/>
                <w:sz w:val="24"/>
                <w:lang w:eastAsia="zh-CN"/>
              </w:rPr>
              <w:t xml:space="preserve">修维保</w:t>
            </w:r>
            <w:r>
              <w:rPr>
                <w:rFonts w:hint="eastAsia" w:ascii="仿宋" w:hAnsi="仿宋" w:eastAsia="仿宋" w:cs="仿宋"/>
                <w:sz w:val="24"/>
              </w:rPr>
              <w:t xml:space="preserve">时间</w:t>
            </w:r>
            <w:r/>
          </w:p>
        </w:tc>
      </w:tr>
      <w:tr>
        <w:trPr>
          <w:cantSplit/>
          <w:trHeight w:val="822"/>
        </w:trPr>
        <w:tc>
          <w:tcPr>
            <w:tcW w:w="1921" w:type="dxa"/>
            <w:vAlign w:val="center"/>
            <w:vMerge w:val="continue"/>
            <w:textDirection w:val="lrTb"/>
            <w:noWrap/>
          </w:tcPr>
          <w:p>
            <w:pPr>
              <w:spacing w:line="480" w:lineRule="exact"/>
              <w:rPr>
                <w:rFonts w:ascii="仿宋" w:hAnsi="仿宋" w:eastAsia="仿宋" w:cs="仿宋"/>
                <w:sz w:val="24"/>
              </w:rPr>
            </w:pPr>
            <w:r>
              <w:rPr>
                <w:rFonts w:ascii="仿宋" w:hAnsi="仿宋" w:eastAsia="仿宋" w:cs="仿宋"/>
                <w:sz w:val="24"/>
              </w:rPr>
            </w:r>
            <w:r/>
          </w:p>
        </w:tc>
        <w:tc>
          <w:tcPr>
            <w:tcW w:w="1387" w:type="dxa"/>
            <w:vAlign w:val="center"/>
            <w:vMerge w:val="continue"/>
            <w:textDirection w:val="lrTb"/>
            <w:noWrap/>
          </w:tcPr>
          <w:p>
            <w:pPr>
              <w:spacing w:line="480" w:lineRule="exact"/>
              <w:rPr>
                <w:rFonts w:ascii="仿宋" w:hAnsi="仿宋" w:eastAsia="仿宋" w:cs="仿宋"/>
                <w:sz w:val="24"/>
              </w:rPr>
            </w:pPr>
            <w:r>
              <w:rPr>
                <w:rFonts w:ascii="仿宋" w:hAnsi="仿宋" w:eastAsia="仿宋" w:cs="仿宋"/>
                <w:sz w:val="24"/>
              </w:rPr>
            </w:r>
            <w:r/>
          </w:p>
        </w:tc>
        <w:tc>
          <w:tcPr>
            <w:tcW w:w="1218" w:type="dxa"/>
            <w:vAlign w:val="center"/>
            <w:vMerge w:val="continue"/>
            <w:textDirection w:val="lrTb"/>
            <w:noWrap/>
          </w:tcPr>
          <w:p>
            <w:pPr>
              <w:spacing w:line="480" w:lineRule="exact"/>
              <w:rPr>
                <w:rFonts w:ascii="仿宋" w:hAnsi="仿宋" w:eastAsia="仿宋" w:cs="仿宋"/>
                <w:sz w:val="24"/>
              </w:rPr>
            </w:pPr>
            <w:r>
              <w:rPr>
                <w:rFonts w:ascii="仿宋" w:hAnsi="仿宋" w:eastAsia="仿宋" w:cs="仿宋"/>
                <w:sz w:val="24"/>
              </w:rPr>
            </w:r>
            <w:r/>
          </w:p>
        </w:tc>
        <w:tc>
          <w:tcPr>
            <w:tcW w:w="1205"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单价(元/台/月)</w:t>
            </w:r>
            <w:r/>
          </w:p>
        </w:tc>
        <w:tc>
          <w:tcPr>
            <w:tcW w:w="1185"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合计金额（元/年）</w:t>
            </w:r>
            <w:r/>
          </w:p>
        </w:tc>
        <w:tc>
          <w:tcPr>
            <w:tcW w:w="2022" w:type="dxa"/>
            <w:vAlign w:val="center"/>
            <w:vMerge w:val="continue"/>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r>
      <w:tr>
        <w:trPr>
          <w:trHeight w:val="303"/>
        </w:trPr>
        <w:tc>
          <w:tcPr>
            <w:tcW w:w="1921"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w:t>
            </w:r>
            <w:r/>
          </w:p>
        </w:tc>
        <w:tc>
          <w:tcPr>
            <w:tcW w:w="1387"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w:t>
            </w:r>
            <w:r/>
          </w:p>
        </w:tc>
        <w:tc>
          <w:tcPr>
            <w:tcW w:w="1218"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w:t>
            </w:r>
            <w:r/>
          </w:p>
        </w:tc>
        <w:tc>
          <w:tcPr>
            <w:tcW w:w="1205"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w:t>
            </w:r>
            <w:r/>
          </w:p>
        </w:tc>
        <w:tc>
          <w:tcPr>
            <w:tcW w:w="1185"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w:t>
            </w:r>
            <w:r/>
          </w:p>
        </w:tc>
        <w:tc>
          <w:tcPr>
            <w:tcW w:w="2022"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w:t>
            </w:r>
            <w:r/>
          </w:p>
        </w:tc>
      </w:tr>
      <w:tr>
        <w:trPr>
          <w:trHeight w:val="303"/>
        </w:trPr>
        <w:tc>
          <w:tcPr>
            <w:tcW w:w="1921"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w:t>
            </w:r>
            <w:r/>
          </w:p>
        </w:tc>
        <w:tc>
          <w:tcPr>
            <w:tcW w:w="1387"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w:t>
            </w:r>
            <w:r/>
          </w:p>
        </w:tc>
        <w:tc>
          <w:tcPr>
            <w:tcW w:w="1218"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w:t>
            </w:r>
            <w:r/>
          </w:p>
        </w:tc>
        <w:tc>
          <w:tcPr>
            <w:tcW w:w="1205"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w:t>
            </w:r>
            <w:r/>
          </w:p>
        </w:tc>
        <w:tc>
          <w:tcPr>
            <w:tcW w:w="1185"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w:t>
            </w:r>
            <w:r/>
          </w:p>
        </w:tc>
        <w:tc>
          <w:tcPr>
            <w:tcW w:w="2022" w:type="dxa"/>
            <w:vAlign w:val="center"/>
            <w:textDirection w:val="lrTb"/>
            <w:noWrap/>
          </w:tcPr>
          <w:p>
            <w:pPr>
              <w:jc w:val="center"/>
              <w:spacing w:line="480" w:lineRule="exact"/>
              <w:rPr>
                <w:rFonts w:ascii="仿宋" w:hAnsi="仿宋" w:eastAsia="仿宋" w:cs="仿宋"/>
                <w:sz w:val="24"/>
              </w:rPr>
            </w:pPr>
            <w:r>
              <w:rPr>
                <w:rFonts w:hint="eastAsia" w:ascii="仿宋" w:hAnsi="仿宋" w:eastAsia="仿宋" w:cs="仿宋"/>
                <w:sz w:val="24"/>
              </w:rPr>
              <w:t xml:space="preserve">------</w:t>
            </w:r>
            <w:r/>
          </w:p>
        </w:tc>
      </w:tr>
      <w:tr>
        <w:trPr>
          <w:trHeight w:val="303"/>
        </w:trPr>
        <w:tc>
          <w:tcPr>
            <w:tcW w:w="1921"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387"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218"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205" w:type="dxa"/>
            <w:vAlign w:val="center"/>
            <w:textDirection w:val="lrTb"/>
            <w:noWrap/>
          </w:tcPr>
          <w:p>
            <w:pPr>
              <w:ind w:firstLine="480"/>
              <w:spacing w:line="480" w:lineRule="exact"/>
              <w:rPr>
                <w:rFonts w:ascii="仿宋" w:hAnsi="仿宋" w:eastAsia="仿宋" w:cs="仿宋"/>
                <w:sz w:val="24"/>
              </w:rPr>
            </w:pPr>
            <w:r>
              <w:rPr>
                <w:rFonts w:ascii="仿宋" w:hAnsi="仿宋" w:eastAsia="仿宋" w:cs="仿宋"/>
                <w:sz w:val="24"/>
              </w:rPr>
            </w:r>
            <w:r/>
          </w:p>
        </w:tc>
        <w:tc>
          <w:tcPr>
            <w:tcW w:w="1185" w:type="dxa"/>
            <w:vAlign w:val="center"/>
            <w:textDirection w:val="lrTb"/>
            <w:noWrap/>
          </w:tcPr>
          <w:p>
            <w:pPr>
              <w:ind w:firstLine="480"/>
              <w:spacing w:line="480" w:lineRule="exact"/>
              <w:rPr>
                <w:rFonts w:ascii="仿宋" w:hAnsi="仿宋" w:eastAsia="仿宋" w:cs="仿宋"/>
                <w:sz w:val="24"/>
              </w:rPr>
            </w:pPr>
            <w:r>
              <w:rPr>
                <w:rFonts w:ascii="仿宋" w:hAnsi="仿宋" w:eastAsia="仿宋" w:cs="仿宋"/>
                <w:sz w:val="24"/>
              </w:rPr>
            </w:r>
            <w:r/>
          </w:p>
        </w:tc>
        <w:tc>
          <w:tcPr>
            <w:tcW w:w="2022" w:type="dxa"/>
            <w:vAlign w:val="center"/>
            <w:textDirection w:val="lrTb"/>
            <w:noWrap/>
          </w:tcPr>
          <w:p>
            <w:pPr>
              <w:ind w:firstLine="480"/>
              <w:spacing w:line="480" w:lineRule="exact"/>
              <w:rPr>
                <w:rFonts w:ascii="仿宋" w:hAnsi="仿宋" w:eastAsia="仿宋" w:cs="仿宋"/>
                <w:sz w:val="24"/>
              </w:rPr>
            </w:pPr>
            <w:r>
              <w:rPr>
                <w:rFonts w:ascii="仿宋" w:hAnsi="仿宋" w:eastAsia="仿宋" w:cs="仿宋"/>
                <w:sz w:val="24"/>
              </w:rPr>
            </w:r>
            <w:r/>
          </w:p>
        </w:tc>
      </w:tr>
      <w:tr>
        <w:trPr>
          <w:trHeight w:val="303"/>
        </w:trPr>
        <w:tc>
          <w:tcPr>
            <w:tcW w:w="1921"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387"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218"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205" w:type="dxa"/>
            <w:vAlign w:val="center"/>
            <w:textDirection w:val="lrTb"/>
            <w:noWrap/>
          </w:tcPr>
          <w:p>
            <w:pPr>
              <w:spacing w:line="480" w:lineRule="exact"/>
              <w:rPr>
                <w:rFonts w:ascii="仿宋" w:hAnsi="仿宋" w:eastAsia="仿宋" w:cs="仿宋"/>
                <w:sz w:val="24"/>
              </w:rPr>
            </w:pPr>
            <w:r>
              <w:rPr>
                <w:rFonts w:ascii="仿宋" w:hAnsi="仿宋" w:eastAsia="仿宋" w:cs="仿宋"/>
                <w:sz w:val="24"/>
              </w:rPr>
            </w:r>
            <w:r/>
          </w:p>
        </w:tc>
        <w:tc>
          <w:tcPr>
            <w:tcW w:w="1185" w:type="dxa"/>
            <w:vAlign w:val="center"/>
            <w:textDirection w:val="lrTb"/>
            <w:noWrap/>
          </w:tcPr>
          <w:p>
            <w:pPr>
              <w:spacing w:line="480" w:lineRule="exact"/>
              <w:rPr>
                <w:rFonts w:ascii="仿宋" w:hAnsi="仿宋" w:eastAsia="仿宋" w:cs="仿宋"/>
                <w:sz w:val="24"/>
              </w:rPr>
            </w:pPr>
            <w:r>
              <w:rPr>
                <w:rFonts w:ascii="仿宋" w:hAnsi="仿宋" w:eastAsia="仿宋" w:cs="仿宋"/>
                <w:sz w:val="24"/>
              </w:rPr>
            </w:r>
            <w:r/>
          </w:p>
        </w:tc>
        <w:tc>
          <w:tcPr>
            <w:tcW w:w="2022" w:type="dxa"/>
            <w:vAlign w:val="center"/>
            <w:textDirection w:val="lrTb"/>
            <w:noWrap/>
          </w:tcPr>
          <w:p>
            <w:pPr>
              <w:spacing w:line="480" w:lineRule="exact"/>
              <w:rPr>
                <w:rFonts w:ascii="仿宋" w:hAnsi="仿宋" w:eastAsia="仿宋" w:cs="仿宋"/>
                <w:sz w:val="24"/>
              </w:rPr>
            </w:pPr>
            <w:r>
              <w:rPr>
                <w:rFonts w:ascii="仿宋" w:hAnsi="仿宋" w:eastAsia="仿宋" w:cs="仿宋"/>
                <w:sz w:val="24"/>
              </w:rPr>
            </w:r>
            <w:r/>
          </w:p>
        </w:tc>
      </w:tr>
      <w:tr>
        <w:trPr>
          <w:trHeight w:val="303"/>
        </w:trPr>
        <w:tc>
          <w:tcPr>
            <w:tcW w:w="1921"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387"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218"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205"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185" w:type="dxa"/>
            <w:vAlign w:val="center"/>
            <w:textDirection w:val="lrTb"/>
            <w:noWrap/>
          </w:tcPr>
          <w:p>
            <w:pPr>
              <w:spacing w:line="480" w:lineRule="exact"/>
              <w:rPr>
                <w:rFonts w:ascii="仿宋" w:hAnsi="仿宋" w:eastAsia="仿宋" w:cs="仿宋"/>
                <w:sz w:val="24"/>
              </w:rPr>
            </w:pPr>
            <w:r>
              <w:rPr>
                <w:rFonts w:ascii="仿宋" w:hAnsi="仿宋" w:eastAsia="仿宋" w:cs="仿宋"/>
                <w:sz w:val="24"/>
              </w:rPr>
            </w:r>
            <w:r/>
          </w:p>
        </w:tc>
        <w:tc>
          <w:tcPr>
            <w:tcW w:w="2022" w:type="dxa"/>
            <w:vAlign w:val="center"/>
            <w:textDirection w:val="lrTb"/>
            <w:noWrap/>
          </w:tcPr>
          <w:p>
            <w:pPr>
              <w:spacing w:line="480" w:lineRule="exact"/>
              <w:rPr>
                <w:rFonts w:ascii="仿宋" w:hAnsi="仿宋" w:eastAsia="仿宋" w:cs="仿宋"/>
                <w:sz w:val="24"/>
              </w:rPr>
            </w:pPr>
            <w:r>
              <w:rPr>
                <w:rFonts w:ascii="仿宋" w:hAnsi="仿宋" w:eastAsia="仿宋" w:cs="仿宋"/>
                <w:sz w:val="24"/>
              </w:rPr>
            </w:r>
            <w:r/>
          </w:p>
        </w:tc>
      </w:tr>
      <w:tr>
        <w:trPr>
          <w:trHeight w:val="303"/>
        </w:trPr>
        <w:tc>
          <w:tcPr>
            <w:tcW w:w="1921"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387"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218"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205" w:type="dxa"/>
            <w:vAlign w:val="center"/>
            <w:textDirection w:val="lrTb"/>
            <w:noWrap/>
          </w:tcPr>
          <w:p>
            <w:pPr>
              <w:spacing w:line="480" w:lineRule="exact"/>
              <w:rPr>
                <w:rFonts w:ascii="仿宋" w:hAnsi="仿宋" w:eastAsia="仿宋" w:cs="仿宋"/>
                <w:sz w:val="24"/>
              </w:rPr>
            </w:pPr>
            <w:r>
              <w:rPr>
                <w:rFonts w:ascii="仿宋" w:hAnsi="仿宋" w:eastAsia="仿宋" w:cs="仿宋"/>
                <w:sz w:val="24"/>
              </w:rPr>
            </w:r>
            <w:r/>
          </w:p>
        </w:tc>
        <w:tc>
          <w:tcPr>
            <w:tcW w:w="1185" w:type="dxa"/>
            <w:vAlign w:val="center"/>
            <w:textDirection w:val="lrTb"/>
            <w:noWrap/>
          </w:tcPr>
          <w:p>
            <w:pPr>
              <w:spacing w:line="480" w:lineRule="exact"/>
              <w:rPr>
                <w:rFonts w:ascii="仿宋" w:hAnsi="仿宋" w:eastAsia="仿宋" w:cs="仿宋"/>
                <w:sz w:val="24"/>
              </w:rPr>
            </w:pPr>
            <w:r>
              <w:rPr>
                <w:rFonts w:ascii="仿宋" w:hAnsi="仿宋" w:eastAsia="仿宋" w:cs="仿宋"/>
                <w:sz w:val="24"/>
              </w:rPr>
            </w:r>
            <w:r/>
          </w:p>
        </w:tc>
        <w:tc>
          <w:tcPr>
            <w:tcW w:w="2022" w:type="dxa"/>
            <w:vAlign w:val="center"/>
            <w:textDirection w:val="lrTb"/>
            <w:noWrap/>
          </w:tcPr>
          <w:p>
            <w:pPr>
              <w:spacing w:line="480" w:lineRule="exact"/>
              <w:rPr>
                <w:rFonts w:ascii="仿宋" w:hAnsi="仿宋" w:eastAsia="仿宋" w:cs="仿宋"/>
                <w:sz w:val="24"/>
              </w:rPr>
            </w:pPr>
            <w:r>
              <w:rPr>
                <w:rFonts w:ascii="仿宋" w:hAnsi="仿宋" w:eastAsia="仿宋" w:cs="仿宋"/>
                <w:sz w:val="24"/>
              </w:rPr>
            </w:r>
            <w:r/>
          </w:p>
        </w:tc>
      </w:tr>
      <w:tr>
        <w:trPr>
          <w:trHeight w:val="303"/>
        </w:trPr>
        <w:tc>
          <w:tcPr>
            <w:tcW w:w="1921"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387"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218"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205" w:type="dxa"/>
            <w:vAlign w:val="center"/>
            <w:textDirection w:val="lrTb"/>
            <w:noWrap/>
          </w:tcPr>
          <w:p>
            <w:pPr>
              <w:spacing w:line="480" w:lineRule="exact"/>
              <w:rPr>
                <w:rFonts w:ascii="仿宋" w:hAnsi="仿宋" w:eastAsia="仿宋" w:cs="仿宋"/>
                <w:sz w:val="24"/>
              </w:rPr>
            </w:pPr>
            <w:r>
              <w:rPr>
                <w:rFonts w:ascii="仿宋" w:hAnsi="仿宋" w:eastAsia="仿宋" w:cs="仿宋"/>
                <w:sz w:val="24"/>
              </w:rPr>
            </w:r>
            <w:r/>
          </w:p>
        </w:tc>
        <w:tc>
          <w:tcPr>
            <w:tcW w:w="1185"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2022"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r>
      <w:tr>
        <w:trPr>
          <w:trHeight w:val="303"/>
        </w:trPr>
        <w:tc>
          <w:tcPr>
            <w:tcW w:w="1921"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387"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218"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205" w:type="dxa"/>
            <w:vAlign w:val="center"/>
            <w:textDirection w:val="lrTb"/>
            <w:noWrap/>
          </w:tcPr>
          <w:p>
            <w:pPr>
              <w:jc w:val="center"/>
              <w:spacing w:line="480" w:lineRule="exact"/>
              <w:rPr>
                <w:rFonts w:ascii="仿宋" w:hAnsi="仿宋" w:eastAsia="仿宋" w:cs="仿宋"/>
                <w:sz w:val="24"/>
              </w:rPr>
            </w:pPr>
            <w:r>
              <w:rPr>
                <w:rFonts w:ascii="仿宋" w:hAnsi="仿宋" w:eastAsia="仿宋" w:cs="仿宋"/>
                <w:sz w:val="24"/>
              </w:rPr>
            </w:r>
            <w:r/>
          </w:p>
        </w:tc>
        <w:tc>
          <w:tcPr>
            <w:tcW w:w="1185" w:type="dxa"/>
            <w:vAlign w:val="center"/>
            <w:textDirection w:val="lrTb"/>
            <w:noWrap/>
          </w:tcPr>
          <w:p>
            <w:pPr>
              <w:spacing w:line="480" w:lineRule="exact"/>
              <w:rPr>
                <w:rFonts w:ascii="仿宋" w:hAnsi="仿宋" w:eastAsia="仿宋" w:cs="仿宋"/>
                <w:sz w:val="24"/>
              </w:rPr>
            </w:pPr>
            <w:r>
              <w:rPr>
                <w:rFonts w:ascii="仿宋" w:hAnsi="仿宋" w:eastAsia="仿宋" w:cs="仿宋"/>
                <w:sz w:val="24"/>
              </w:rPr>
            </w:r>
            <w:r/>
          </w:p>
        </w:tc>
        <w:tc>
          <w:tcPr>
            <w:tcW w:w="2022" w:type="dxa"/>
            <w:vAlign w:val="center"/>
            <w:textDirection w:val="lrTb"/>
            <w:noWrap/>
          </w:tcPr>
          <w:p>
            <w:pPr>
              <w:spacing w:line="480" w:lineRule="exact"/>
              <w:rPr>
                <w:rFonts w:ascii="仿宋" w:hAnsi="仿宋" w:eastAsia="仿宋" w:cs="仿宋"/>
                <w:sz w:val="24"/>
              </w:rPr>
            </w:pPr>
            <w:r>
              <w:rPr>
                <w:rFonts w:ascii="仿宋" w:hAnsi="仿宋" w:eastAsia="仿宋" w:cs="仿宋"/>
                <w:sz w:val="24"/>
              </w:rPr>
            </w:r>
            <w:r/>
          </w:p>
        </w:tc>
      </w:tr>
      <w:tr>
        <w:trPr>
          <w:trHeight w:val="555"/>
        </w:trPr>
        <w:tc>
          <w:tcPr>
            <w:gridSpan w:val="6"/>
            <w:tcW w:w="8938" w:type="dxa"/>
            <w:vAlign w:val="center"/>
            <w:textDirection w:val="lrTb"/>
            <w:noWrap/>
          </w:tcPr>
          <w:p>
            <w:pPr>
              <w:ind w:left="480" w:hanging="480"/>
              <w:spacing w:line="480" w:lineRule="exact"/>
              <w:rPr>
                <w:rFonts w:ascii="仿宋" w:hAnsi="仿宋" w:eastAsia="仿宋" w:cs="仿宋"/>
                <w:sz w:val="24"/>
              </w:rPr>
            </w:pPr>
            <w:r>
              <w:rPr>
                <w:rFonts w:hint="eastAsia" w:ascii="仿宋" w:hAnsi="仿宋" w:eastAsia="仿宋" w:cs="仿宋"/>
                <w:sz w:val="24"/>
              </w:rPr>
              <w:t xml:space="preserve">合同总价/年（人民币大写）：                   ¥：         </w:t>
            </w:r>
            <w:r/>
          </w:p>
        </w:tc>
      </w:tr>
    </w:tbl>
    <w:p>
      <w:pPr>
        <w:ind w:firstLine="480"/>
        <w:spacing w:line="480" w:lineRule="exact"/>
        <w:rPr>
          <w:rFonts w:ascii="仿宋" w:hAnsi="仿宋" w:eastAsia="仿宋" w:cs="仿宋"/>
          <w:b/>
          <w:sz w:val="24"/>
        </w:rPr>
      </w:pPr>
      <w:r>
        <w:rPr>
          <w:rFonts w:hint="eastAsia" w:ascii="仿宋" w:hAnsi="仿宋" w:eastAsia="仿宋" w:cs="仿宋"/>
          <w:sz w:val="24"/>
        </w:rPr>
        <w:t xml:space="preserve">以上合同金额包含电梯保险、限速器检验、所有材料配件更换、人工、税费等一切费用。</w:t>
      </w:r>
      <w:r/>
    </w:p>
    <w:p>
      <w:pPr>
        <w:ind w:firstLine="482"/>
        <w:spacing w:line="480" w:lineRule="exact"/>
        <w:rPr>
          <w:rFonts w:ascii="仿宋" w:hAnsi="仿宋" w:eastAsia="仿宋" w:cs="仿宋"/>
          <w:b/>
          <w:sz w:val="24"/>
          <w:highlight w:val="none"/>
        </w:rPr>
      </w:pPr>
      <w:r>
        <w:rPr>
          <w:rFonts w:hint="eastAsia" w:ascii="仿宋" w:hAnsi="仿宋" w:eastAsia="仿宋" w:cs="仿宋"/>
          <w:b/>
          <w:sz w:val="24"/>
          <w:highlight w:val="none"/>
        </w:rPr>
        <w:t xml:space="preserve">二、日常</w:t>
      </w:r>
      <w:r>
        <w:rPr>
          <w:rFonts w:hint="eastAsia" w:ascii="仿宋" w:hAnsi="仿宋" w:eastAsia="仿宋" w:cs="仿宋"/>
          <w:b/>
          <w:sz w:val="24"/>
          <w:highlight w:val="none"/>
          <w:lang w:eastAsia="zh-CN"/>
        </w:rPr>
        <w:t xml:space="preserve">维修维保</w:t>
      </w:r>
      <w:r>
        <w:rPr>
          <w:rFonts w:hint="eastAsia" w:ascii="仿宋" w:hAnsi="仿宋" w:eastAsia="仿宋" w:cs="仿宋"/>
          <w:b/>
          <w:sz w:val="24"/>
          <w:highlight w:val="none"/>
        </w:rPr>
        <w:t xml:space="preserve">起止时间：</w:t>
      </w:r>
      <w:r/>
    </w:p>
    <w:p>
      <w:pPr>
        <w:ind w:firstLine="480"/>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一年。合同签订后，维保维修时间以甲方出具维保通知单为准，正式进入维保维修服务期。如合同年度内评定结论均合格且履约验收合格，经甲乙双方商协商一致，可续签一年。</w:t>
      </w:r>
      <w:r/>
    </w:p>
    <w:p>
      <w:pPr>
        <w:ind w:firstLine="480"/>
        <w:jc w:val="left"/>
        <w:spacing w:line="480" w:lineRule="exact"/>
        <w:rPr>
          <w:rFonts w:ascii="仿宋" w:hAnsi="仿宋" w:eastAsia="仿宋" w:cs="仿宋"/>
          <w:bCs/>
          <w:color w:val="000000"/>
          <w:sz w:val="24"/>
        </w:rPr>
      </w:pPr>
      <w:r>
        <w:rPr>
          <w:rFonts w:hint="eastAsia" w:ascii="仿宋" w:hAnsi="仿宋" w:eastAsia="仿宋" w:cs="仿宋"/>
          <w:bCs/>
          <w:color w:val="000000"/>
          <w:sz w:val="24"/>
          <w:highlight w:val="none"/>
        </w:rPr>
        <w:t xml:space="preserve">三、</w:t>
      </w:r>
      <w:r>
        <w:rPr>
          <w:rFonts w:hint="eastAsia" w:ascii="仿宋" w:hAnsi="仿宋" w:eastAsia="仿宋" w:cs="仿宋"/>
          <w:b/>
          <w:color w:val="000000"/>
          <w:sz w:val="24"/>
          <w:highlight w:val="none"/>
        </w:rPr>
        <w:t xml:space="preserve">日常维护保养标准以及维保服务有关要</w:t>
      </w:r>
      <w:r>
        <w:rPr>
          <w:rFonts w:hint="eastAsia" w:ascii="仿宋" w:hAnsi="仿宋" w:eastAsia="仿宋" w:cs="仿宋"/>
          <w:b/>
          <w:color w:val="000000"/>
          <w:sz w:val="24"/>
        </w:rPr>
        <w:t xml:space="preserve">求</w:t>
      </w:r>
      <w:r>
        <w:rPr>
          <w:rFonts w:hint="eastAsia" w:ascii="仿宋" w:hAnsi="仿宋" w:eastAsia="仿宋" w:cs="仿宋"/>
          <w:bCs/>
          <w:color w:val="000000"/>
          <w:sz w:val="24"/>
        </w:rPr>
        <w:t xml:space="preserve">：</w:t>
      </w:r>
      <w:r/>
    </w:p>
    <w:p>
      <w:pPr>
        <w:ind w:firstLine="480"/>
        <w:spacing w:line="480" w:lineRule="exact"/>
        <w:rPr>
          <w:rFonts w:ascii="仿宋" w:hAnsi="仿宋" w:eastAsia="仿宋" w:cs="仿宋"/>
          <w:bCs/>
          <w:sz w:val="24"/>
        </w:rPr>
      </w:pPr>
      <w:r>
        <w:rPr>
          <w:rFonts w:hint="eastAsia" w:ascii="仿宋" w:hAnsi="仿宋" w:eastAsia="仿宋" w:cs="仿宋"/>
          <w:bCs/>
          <w:color w:val="000000"/>
          <w:sz w:val="24"/>
        </w:rPr>
        <w:t xml:space="preserve">实施日常维护保养后的电梯应当符合</w:t>
      </w:r>
      <w:r>
        <w:rPr>
          <w:rFonts w:hint="eastAsia" w:ascii="仿宋" w:hAnsi="仿宋" w:eastAsia="仿宋" w:cs="仿宋"/>
          <w:bCs/>
          <w:sz w:val="24"/>
        </w:rPr>
        <w:t xml:space="preserve">《电梯使用管理与维护保养规则》（TSG T5002-2017）</w:t>
      </w:r>
      <w:r>
        <w:rPr>
          <w:rFonts w:hint="eastAsia" w:ascii="仿宋" w:hAnsi="仿宋" w:eastAsia="仿宋" w:cs="仿宋"/>
          <w:bCs/>
          <w:color w:val="000000"/>
          <w:sz w:val="24"/>
        </w:rPr>
        <w:t xml:space="preserve">的相关规定。</w:t>
      </w:r>
      <w:r>
        <w:rPr>
          <w:rFonts w:hint="eastAsia" w:ascii="仿宋" w:hAnsi="仿宋" w:eastAsia="仿宋" w:cs="仿宋"/>
          <w:bCs/>
          <w:sz w:val="24"/>
        </w:rPr>
        <w:t xml:space="preserve">除上述标准外，还应当满足甲方提出的如下要求：电梯远程监控系统维护、检修、保养和故障处理 (当甲方有电梯远程监控系统时)。</w:t>
      </w:r>
      <w:r/>
    </w:p>
    <w:p>
      <w:pPr>
        <w:jc w:val="left"/>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维保服务有关要求：</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1.乙方应保证其提供的服务符合《电梯使用管理与维护保养规则》（TSG</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T5002-2017）和行业的相关标准要求。根据设备生产厂所提供的《维修保养手册》的标准和要求进行保养维护，并严格按照本合同规定的维修保养方案及内容和要求执行，确保甲方设备的正常运行。</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2.合同履行期间，乙方派专业技术人员，根据国家标准结合甲方电梯的工艺和规范，对电梯进行调整、检查、润滑、清洁等维护保养工作，以保持电梯的正常运行。每三个月对主要机械和电气装备细致的检查调整，每半年对电梯进行一次全面检查，每年进行一次对电梯运行情况质量检验，由技术人员负责，按技术检验标准，详细检查所有电梯的机械、电气、安全设备的情况。</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3.要求乙方提供24小时服务电话，全年无休故障响应服务。</w:t>
      </w:r>
      <w:r/>
    </w:p>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rPr>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4.</w:t>
      </w:r>
      <w:r>
        <w:rPr>
          <w:rFonts w:ascii="仿宋" w:hAnsi="仿宋" w:eastAsia="仿宋" w:cs="仿宋"/>
          <w:color w:val="000000"/>
          <w:sz w:val="24"/>
        </w:rPr>
        <w:t xml:space="preserve">配合甲方做好电梯检验检测工作，并提供便利条件。</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5.当乙方收到甲方的故障报警后，应立即派工程师保证30分钟之内到达现场排除故障。一般故障 1-2小时内解决，严重故障以最快速度解决，乙方人员不得离开故障现场，直到设备维修完成。</w:t>
      </w:r>
      <w:r/>
    </w:p>
    <w:p>
      <w:pPr>
        <w:ind w:firstLine="480"/>
        <w:jc w:val="left"/>
        <w:spacing w:line="480" w:lineRule="exact"/>
        <w:rPr>
          <w:rFonts w:ascii="仿宋" w:hAnsi="仿宋" w:eastAsia="仿宋" w:cs="仿宋"/>
          <w:sz w:val="24"/>
        </w:rPr>
      </w:pPr>
      <w:r>
        <w:rPr>
          <w:rFonts w:hint="eastAsia" w:ascii="仿宋" w:hAnsi="仿宋" w:eastAsia="仿宋" w:cs="仿宋"/>
          <w:color w:val="000000"/>
          <w:sz w:val="24"/>
        </w:rPr>
        <w:t xml:space="preserve">6</w:t>
      </w:r>
      <w:r>
        <w:rPr>
          <w:rFonts w:hint="eastAsia" w:ascii="仿宋" w:hAnsi="仿宋" w:eastAsia="仿宋" w:cs="仿宋"/>
          <w:sz w:val="24"/>
        </w:rPr>
        <w:t xml:space="preserve">.乙方提供维修保养服务过程中所需要的、符合电梯设计要求的材料配件。</w:t>
      </w:r>
      <w:r/>
    </w:p>
    <w:p>
      <w:pPr>
        <w:ind w:firstLine="480"/>
        <w:jc w:val="left"/>
        <w:spacing w:line="480" w:lineRule="exact"/>
        <w:rPr>
          <w:rFonts w:ascii="仿宋" w:hAnsi="仿宋" w:eastAsia="仿宋" w:cs="仿宋"/>
          <w:color w:val="000000"/>
          <w:sz w:val="24"/>
        </w:rPr>
      </w:pPr>
      <w:r>
        <w:rPr>
          <w:rFonts w:hint="eastAsia" w:ascii="仿宋" w:hAnsi="仿宋" w:eastAsia="仿宋" w:cs="仿宋"/>
          <w:sz w:val="24"/>
        </w:rPr>
        <w:t xml:space="preserve">7.乙方有义务确保甲方的维保设备处于良好、安全的工作状态，并</w:t>
      </w:r>
      <w:r>
        <w:rPr>
          <w:rFonts w:hint="eastAsia" w:ascii="仿宋" w:hAnsi="仿宋" w:eastAsia="仿宋" w:cs="仿宋"/>
          <w:color w:val="000000"/>
          <w:sz w:val="24"/>
        </w:rPr>
        <w:t xml:space="preserve">做好维修保养的各项记录；</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8.维保过程中乙方须自行负责安全管理工作，如因乙方原因引起设备及人身发生意外事故的由乙方承担全部责任。</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9.在责任期限以内，如因乙方工作失误或因乙方保养工作未做好而造成的设备损坏，由乙方负责免费维修。</w:t>
      </w:r>
      <w:r/>
    </w:p>
    <w:p>
      <w:pPr>
        <w:ind w:firstLine="480"/>
        <w:jc w:val="left"/>
        <w:spacing w:line="500" w:lineRule="exact"/>
        <w:rPr>
          <w:rFonts w:ascii="仿宋" w:hAnsi="仿宋" w:eastAsia="仿宋" w:cs="仿宋"/>
          <w:color w:val="000000"/>
          <w:sz w:val="24"/>
        </w:rPr>
      </w:pPr>
      <w:r>
        <w:rPr>
          <w:rFonts w:hint="eastAsia" w:ascii="仿宋" w:hAnsi="仿宋" w:eastAsia="仿宋" w:cs="仿宋"/>
          <w:color w:val="000000"/>
          <w:sz w:val="24"/>
        </w:rPr>
        <w:t xml:space="preserve">10.</w:t>
      </w:r>
      <w:r>
        <w:rPr>
          <w:rFonts w:hint="eastAsia" w:ascii="仿宋" w:hAnsi="仿宋" w:eastAsia="仿宋"/>
          <w:sz w:val="24"/>
        </w:rPr>
        <w:t xml:space="preserve">乙方应足量配备相应的电梯常用配件，并设置配件房和办公场所，合同签订前甲方进行实地验收。</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11.乙方抢修完成或每次例行维护保养工作结束时须提交维护报告给甲方。</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12.乙方如因工作需要，而须停止设备工作，乙方须预先向甲方报告，由甲方决定相应的停机时间。</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13.乙方对服务缺陷不予更正，甲方有权另请其他单位更正，所发生的费用由乙方承担。</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14.维保操作人员必须持证上岗，每30台电梯配备一名维保操作人员。</w:t>
      </w:r>
      <w:r/>
    </w:p>
    <w:p>
      <w:pPr>
        <w:ind w:firstLine="480"/>
        <w:jc w:val="left"/>
        <w:spacing w:line="480" w:lineRule="exact"/>
        <w:rPr>
          <w:rFonts w:ascii="仿宋" w:hAnsi="仿宋" w:eastAsia="仿宋" w:cs="仿宋"/>
          <w:color w:val="000000"/>
          <w:sz w:val="24"/>
          <w:highlight w:val="none"/>
        </w:rPr>
      </w:pPr>
      <w:r>
        <w:rPr>
          <w:rFonts w:hint="eastAsia" w:ascii="仿宋" w:hAnsi="仿宋" w:eastAsia="仿宋" w:cs="仿宋"/>
          <w:color w:val="000000"/>
          <w:sz w:val="24"/>
        </w:rPr>
        <w:t xml:space="preserve">15.乙方</w:t>
      </w:r>
      <w:r>
        <w:rPr>
          <w:rFonts w:hint="eastAsia" w:ascii="仿宋" w:hAnsi="仿宋" w:eastAsia="仿宋" w:cs="仿宋"/>
          <w:color w:val="000000"/>
          <w:sz w:val="24"/>
          <w:highlight w:val="none"/>
        </w:rPr>
        <w:t xml:space="preserve">提供拟用于该项目的驻点维保服务人员不少于4人。</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16.乙方在签订合同后十日内必须为所成交项目购买电梯（特种设备）责任保险及其他商业保险，并提交复印件给甲方备案，逾期未送达的则取消乙方成交资格，并按得分排名顺延，重新确定成交供应商。注：每次事故赔偿限额为不低于叁佰万元，其中人身伤害不低于贰佰万元、财产损失不低于壹佰万元。</w:t>
      </w:r>
      <w:r/>
    </w:p>
    <w:p>
      <w:pPr>
        <w:ind w:firstLine="482"/>
        <w:jc w:val="left"/>
        <w:spacing w:line="500" w:lineRule="exact"/>
        <w:rPr>
          <w:rFonts w:ascii="仿宋" w:hAnsi="仿宋" w:eastAsia="仿宋" w:cs="仿宋"/>
          <w:b/>
          <w:bCs/>
          <w:sz w:val="24"/>
          <w:highlight w:val="none"/>
        </w:rPr>
      </w:pPr>
      <w:r>
        <w:rPr>
          <w:rFonts w:hint="eastAsia" w:ascii="仿宋" w:hAnsi="仿宋" w:eastAsia="仿宋" w:cs="仿宋"/>
          <w:b/>
          <w:bCs/>
          <w:sz w:val="24"/>
          <w:highlight w:val="none"/>
        </w:rPr>
        <w:t xml:space="preserve">（二）维修部分</w:t>
      </w:r>
      <w:r/>
    </w:p>
    <w:p>
      <w:pPr>
        <w:ind w:firstLine="482"/>
        <w:jc w:val="left"/>
        <w:spacing w:line="500" w:lineRule="exact"/>
        <w:rPr>
          <w:rFonts w:ascii="仿宋" w:hAnsi="仿宋" w:eastAsia="仿宋" w:cs="仿宋"/>
          <w:b/>
          <w:bCs/>
          <w:sz w:val="24"/>
          <w:highlight w:val="none"/>
        </w:rPr>
      </w:pPr>
      <w:r>
        <w:rPr>
          <w:rFonts w:hint="eastAsia" w:ascii="仿宋" w:hAnsi="仿宋" w:eastAsia="仿宋" w:cs="仿宋"/>
          <w:b/>
          <w:bCs/>
          <w:sz w:val="24"/>
          <w:highlight w:val="none"/>
        </w:rPr>
        <w:t xml:space="preserve">部分重要维修配件详见下表：</w:t>
      </w:r>
      <w:r/>
    </w:p>
    <w:tbl>
      <w:tblPr>
        <w:tblStyle w:val="657"/>
        <w:tblW w:w="9319" w:type="dxa"/>
        <w:tblInd w:w="93" w:type="dxa"/>
        <w:tblLayout w:type="fixed"/>
        <w:tblCellMar>
          <w:left w:w="108" w:type="dxa"/>
          <w:top w:w="0" w:type="dxa"/>
          <w:right w:w="108" w:type="dxa"/>
          <w:bottom w:w="0" w:type="dxa"/>
        </w:tblCellMar>
        <w:tblLook w:val="04A0" w:firstRow="1" w:lastRow="0" w:firstColumn="1" w:lastColumn="0" w:noHBand="0" w:noVBand="1"/>
      </w:tblPr>
      <w:tblGrid>
        <w:gridCol w:w="819"/>
        <w:gridCol w:w="1264"/>
        <w:gridCol w:w="1336"/>
        <w:gridCol w:w="1425"/>
        <w:gridCol w:w="1563"/>
        <w:gridCol w:w="1475"/>
        <w:gridCol w:w="1437"/>
      </w:tblGrid>
      <w:tr>
        <w:trPr>
          <w:trHeight w:val="403"/>
        </w:trPr>
        <w:tc>
          <w:tcPr>
            <w:shd w:val="clear" w:color="auto" w:fill="auto"/>
            <w:tcBorders>
              <w:top w:val="single" w:color="auto"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szCs w:val="24"/>
                <w:lang w:val="en-US" w:eastAsia="zh-CN" w:bidi="ar-SA"/>
              </w:rPr>
            </w:pPr>
            <w:r>
              <w:rPr>
                <w:rFonts w:hint="eastAsia" w:ascii="仿宋" w:hAnsi="仿宋" w:eastAsia="仿宋" w:cs="仿宋"/>
                <w:color w:val="000000"/>
                <w:sz w:val="24"/>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1264" w:type="dxa"/>
            <w:vAlign w:val="center"/>
            <w:textDirection w:val="lrTb"/>
            <w:noWrap/>
          </w:tcPr>
          <w:p>
            <w:pPr>
              <w:jc w:val="center"/>
              <w:widowControl/>
              <w:rPr>
                <w:rFonts w:ascii="仿宋" w:hAnsi="仿宋" w:eastAsia="仿宋" w:cs="仿宋"/>
                <w:color w:val="000000"/>
                <w:sz w:val="24"/>
                <w:szCs w:val="24"/>
                <w:lang w:val="en-US" w:eastAsia="zh-CN" w:bidi="ar-SA"/>
              </w:rPr>
            </w:pPr>
            <w:r>
              <w:rPr>
                <w:rFonts w:hint="eastAsia" w:ascii="仿宋" w:hAnsi="仿宋" w:eastAsia="仿宋" w:cs="仿宋"/>
                <w:color w:val="000000"/>
                <w:sz w:val="24"/>
              </w:rPr>
              <w:t xml:space="preserve">项目</w:t>
            </w:r>
            <w:r/>
          </w:p>
        </w:tc>
        <w:tc>
          <w:tcPr>
            <w:shd w:val="clear" w:color="auto" w:fill="auto"/>
            <w:tcBorders>
              <w:top w:val="single" w:color="auto"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日立</w:t>
            </w:r>
            <w:r/>
          </w:p>
        </w:tc>
        <w:tc>
          <w:tcPr>
            <w:shd w:val="clear" w:color="auto" w:fill="auto"/>
            <w:tcBorders>
              <w:top w:val="single" w:color="auto"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迅达</w:t>
            </w:r>
            <w:r/>
          </w:p>
        </w:tc>
        <w:tc>
          <w:tcPr>
            <w:shd w:val="clear" w:color="auto" w:fill="auto"/>
            <w:tcBorders>
              <w:top w:val="single" w:color="auto"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通力</w:t>
            </w:r>
            <w:r/>
          </w:p>
        </w:tc>
        <w:tc>
          <w:tcPr>
            <w:shd w:val="clear" w:color="auto" w:fill="auto"/>
            <w:tcBorders>
              <w:top w:val="single" w:color="auto"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永大</w:t>
            </w:r>
            <w:r/>
          </w:p>
        </w:tc>
        <w:tc>
          <w:tcPr>
            <w:shd w:val="clear" w:color="auto" w:fill="auto"/>
            <w:tcBorders>
              <w:top w:val="single" w:color="auto" w:sz="4" w:space="0"/>
              <w:left w:val="single" w:color="000000" w:sz="4" w:space="0"/>
              <w:bottom w:val="non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其它（通用件）</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1371600</wp:posOffset>
                      </wp:positionH>
                      <wp:positionV relativeFrom="paragraph">
                        <wp:posOffset>0</wp:posOffset>
                      </wp:positionV>
                      <wp:extent cx="309880" cy="273685"/>
                      <wp:effectExtent l="0" t="0" r="0" b="0"/>
                      <wp:wrapNone/>
                      <wp:docPr id="2" name="文本框_1"/>
                      <wp:cNvGraphicFramePr/>
                      <a:graphic xmlns:a="http://schemas.openxmlformats.org/drawingml/2006/main">
                        <a:graphicData uri="http://schemas.openxmlformats.org/drawingml/2006/picture">
                          <pic:pic xmlns:pic="http://schemas.openxmlformats.org/drawingml/2006/picture">
                            <pic:nvPicPr>
                              <pic:cNvPr id="2" name="文本框_1"/>
                              <pic:cNvPicPr/>
                              <pic:nvPr/>
                            </pic:nvPicPr>
                            <pic:blipFill>
                              <a:blip r:embed="rId12"/>
                              <a:stretch/>
                            </pic:blipFill>
                            <pic:spPr bwMode="auto">
                              <a:xfrm>
                                <a:off x="0" y="0"/>
                                <a:ext cx="309880" cy="273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08.0pt;mso-position-horizontal:absolute;mso-position-vertical-relative:text;margin-top:0.0pt;mso-position-vertical:absolute;width:24.4pt;height:21.6pt;mso-wrap-distance-left:9.0pt;mso-wrap-distance-top:0.0pt;mso-wrap-distance-right:9.0pt;mso-wrap-distance-bottom:0.0pt;" stroked="f">
                      <v:path textboxrect="0,0,0,0"/>
                      <v:imagedata r:id="rId12" o:title=""/>
                    </v:shape>
                  </w:pict>
                </mc:Fallback>
              </mc:AlternateContent>
            </w:r>
            <w:r>
              <w:rPr>
                <w:rFonts w:hint="eastAsia" w:ascii="仿宋" w:hAnsi="仿宋" w:eastAsia="仿宋" w:cs="仿宋"/>
                <w:color w:val="000000"/>
                <w:sz w:val="24"/>
              </w:rPr>
              <w:t xml:space="preserve">门机变频器</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5440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4200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轿顶板</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2786</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2265.6</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主板</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3360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钢带</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120/m</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80/m</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12/m</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12.5/m</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20/m</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12/m</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8/m</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轿厢内通讯板</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1857</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轿厢内显示板</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850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称重板</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2050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1953</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800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五方通话</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1140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光幕</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1380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缓冲器</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1000</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张紧轮</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460</w:t>
            </w:r>
            <w:r/>
          </w:p>
        </w:tc>
      </w:tr>
      <w:tr>
        <w:trPr>
          <w:trHeight w:val="756"/>
        </w:trPr>
        <w:tc>
          <w:tcPr>
            <w:shd w:val="clear" w:color="auto" w:fill="auto"/>
            <w:tcBorders>
              <w:top w:val="single" w:color="000000" w:sz="4" w:space="0"/>
              <w:left w:val="single" w:color="000000" w:sz="4" w:space="0"/>
              <w:bottom w:val="non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补偿链</w:t>
            </w:r>
            <w:r/>
          </w:p>
        </w:tc>
        <w:tc>
          <w:tcPr>
            <w:shd w:val="clear" w:color="auto" w:fill="auto"/>
            <w:tcBorders>
              <w:top w:val="single" w:color="000000" w:sz="4" w:space="0"/>
              <w:left w:val="single" w:color="000000" w:sz="4" w:space="0"/>
              <w:bottom w:val="non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w:t>
            </w:r>
            <w:r>
              <w:rPr>
                <w:rStyle w:val="697"/>
                <w:rFonts w:hint="default" w:ascii="仿宋" w:hAnsi="仿宋" w:eastAsia="仿宋" w:cs="仿宋"/>
                <w:sz w:val="24"/>
                <w:szCs w:val="24"/>
              </w:rPr>
              <w:t xml:space="preserve">0/米</w:t>
            </w:r>
            <w:r/>
          </w:p>
        </w:tc>
        <w:tc>
          <w:tcPr>
            <w:shd w:val="clear" w:color="auto" w:fill="auto"/>
            <w:tcBorders>
              <w:top w:val="single" w:color="000000" w:sz="4" w:space="0"/>
              <w:left w:val="single" w:color="000000" w:sz="4" w:space="0"/>
              <w:bottom w:val="non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45/m</w:t>
            </w:r>
            <w:r/>
          </w:p>
        </w:tc>
        <w:tc>
          <w:tcPr>
            <w:shd w:val="clear" w:color="auto" w:fill="auto"/>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3090</w:t>
            </w:r>
            <w:r/>
          </w:p>
        </w:tc>
        <w:tc>
          <w:tcPr>
            <w:shd w:val="clear" w:color="auto" w:fill="auto"/>
            <w:tcBorders>
              <w:top w:val="single" w:color="000000" w:sz="4" w:space="0"/>
              <w:left w:val="single" w:color="000000" w:sz="4" w:space="0"/>
              <w:bottom w:val="non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30/米</w:t>
            </w:r>
            <w:r/>
          </w:p>
        </w:tc>
        <w:tc>
          <w:tcPr>
            <w:shd w:val="clear" w:color="auto" w:fill="auto"/>
            <w:tcBorders>
              <w:top w:val="single" w:color="000000" w:sz="4" w:space="0"/>
              <w:left w:val="single" w:color="000000" w:sz="4" w:space="0"/>
              <w:bottom w:val="non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18/kg</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主机</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34000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41800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对重轮</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6059</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1200</w:t>
            </w:r>
            <w:r/>
          </w:p>
        </w:tc>
      </w:tr>
    </w:tbl>
    <w:p>
      <w:pPr>
        <w:ind w:firstLine="482"/>
        <w:jc w:val="left"/>
        <w:spacing w:line="500" w:lineRule="exact"/>
        <w:rPr>
          <w:rFonts w:ascii="仿宋" w:hAnsi="仿宋" w:eastAsia="仿宋" w:cs="仿宋"/>
          <w:b/>
          <w:bCs/>
          <w:sz w:val="24"/>
          <w:highlight w:val="none"/>
        </w:rPr>
      </w:pPr>
      <w:r>
        <w:rPr>
          <w:rFonts w:hint="eastAsia" w:ascii="仿宋" w:hAnsi="仿宋" w:eastAsia="仿宋" w:cs="仿宋"/>
          <w:b/>
          <w:bCs/>
          <w:sz w:val="24"/>
          <w:highlight w:val="none"/>
        </w:rPr>
        <w:t xml:space="preserve">1.上述未列出，但经甲方认确需更换的重要配件，按照当时甲方市场询价*成交费率计费更换。</w:t>
      </w:r>
      <w:r/>
    </w:p>
    <w:p>
      <w:pPr>
        <w:ind w:firstLine="482"/>
        <w:jc w:val="left"/>
        <w:spacing w:line="500" w:lineRule="exact"/>
        <w:rPr>
          <w:rFonts w:ascii="仿宋" w:hAnsi="仿宋" w:eastAsia="仿宋" w:cs="仿宋"/>
          <w:b/>
          <w:bCs/>
          <w:sz w:val="24"/>
          <w:highlight w:val="none"/>
        </w:rPr>
      </w:pPr>
      <w:r>
        <w:rPr>
          <w:rFonts w:hint="eastAsia" w:ascii="仿宋" w:hAnsi="仿宋" w:eastAsia="仿宋" w:cs="仿宋"/>
          <w:b/>
          <w:bCs/>
          <w:sz w:val="24"/>
          <w:highlight w:val="none"/>
        </w:rPr>
        <w:t xml:space="preserve">2.乙方维修时更换的配件若为原厂配件，则需提供出厂时的出库发票供甲方核查。更换的配件若为通用配件，则需提供产品合格证供甲方核查。</w:t>
      </w:r>
      <w:r/>
    </w:p>
    <w:p>
      <w:pPr>
        <w:ind w:firstLine="482"/>
        <w:jc w:val="left"/>
        <w:spacing w:line="480" w:lineRule="exact"/>
        <w:rPr>
          <w:rFonts w:ascii="仿宋" w:hAnsi="仿宋" w:eastAsia="仿宋" w:cs="仿宋"/>
          <w:b/>
          <w:bCs/>
          <w:sz w:val="24"/>
          <w:highlight w:val="none"/>
        </w:rPr>
      </w:pPr>
      <w:r>
        <w:rPr>
          <w:rFonts w:hint="eastAsia" w:ascii="仿宋" w:hAnsi="仿宋" w:eastAsia="仿宋" w:cs="仿宋"/>
          <w:b/>
          <w:bCs/>
          <w:sz w:val="24"/>
          <w:highlight w:val="none"/>
        </w:rPr>
        <w:t xml:space="preserve">四、考核办法</w:t>
      </w:r>
      <w:r/>
    </w:p>
    <w:p>
      <w:pPr>
        <w:ind w:firstLine="480"/>
        <w:jc w:val="left"/>
        <w:spacing w:line="480" w:lineRule="exact"/>
        <w:rPr>
          <w:rFonts w:ascii="仿宋" w:hAnsi="仿宋" w:eastAsia="仿宋" w:cs="仿宋"/>
          <w:sz w:val="24"/>
        </w:rPr>
      </w:pPr>
      <w:r>
        <w:rPr>
          <w:rFonts w:hint="eastAsia" w:ascii="仿宋" w:hAnsi="仿宋" w:eastAsia="仿宋" w:cs="仿宋"/>
          <w:sz w:val="24"/>
        </w:rPr>
        <w:t xml:space="preserve">1.电梯维保根据《电梯维保维修工作质量考核表(202</w:t>
      </w:r>
      <w:r>
        <w:rPr>
          <w:rFonts w:hint="eastAsia" w:ascii="仿宋" w:hAnsi="仿宋" w:eastAsia="仿宋" w:cs="仿宋"/>
          <w:sz w:val="24"/>
          <w:lang w:val="en-US" w:eastAsia="zh-CN"/>
        </w:rPr>
        <w:t xml:space="preserve">6</w:t>
      </w:r>
      <w:r>
        <w:rPr>
          <w:rFonts w:hint="eastAsia" w:ascii="仿宋" w:hAnsi="仿宋" w:eastAsia="仿宋" w:cs="仿宋"/>
          <w:sz w:val="24"/>
        </w:rPr>
        <w:t xml:space="preserve">年）》进行考核，每月分别对采购包内的小区进行考核，采购包汇总，取平均分为最终考核依据。</w:t>
      </w:r>
      <w:r/>
    </w:p>
    <w:p>
      <w:pPr>
        <w:ind w:firstLine="480"/>
        <w:jc w:val="left"/>
        <w:spacing w:line="480" w:lineRule="exact"/>
        <w:rPr>
          <w:rFonts w:ascii="仿宋" w:hAnsi="仿宋" w:eastAsia="仿宋" w:cs="仿宋"/>
          <w:sz w:val="24"/>
        </w:rPr>
      </w:pPr>
      <w:r>
        <w:rPr>
          <w:rFonts w:hint="eastAsia" w:ascii="仿宋" w:hAnsi="仿宋" w:eastAsia="仿宋" w:cs="仿宋"/>
          <w:sz w:val="24"/>
          <w:highlight w:val="none"/>
        </w:rPr>
        <w:t xml:space="preserve">2.实行100分制进行考核，总得分95分以上为优秀；90分-94分为良好，要求加强维保工作，良好以上等次不扣款；85分-89分为合格，对成交供应商提出警示、约谈；84分以下为不合格，视为重大违约；90分（不含）以下按每分300元扣款，累计两次考核不合格甲方有权单方面解除合同并扣除合同总价的10%。所有扣款按照每分300元扣除，扣款=（100分-得分）*300。甲方可以</w:t>
      </w:r>
      <w:r>
        <w:rPr>
          <w:rFonts w:hint="eastAsia" w:ascii="仿宋" w:hAnsi="仿宋" w:eastAsia="仿宋" w:cs="仿宋"/>
          <w:sz w:val="24"/>
        </w:rPr>
        <w:t xml:space="preserve">从成交候选人名单排序依次确定其他成交候选人为成交供应商或重新采购。待甲方按照相关规定重新确定成交供应商后，在新服务单位进场后进行无缝对接，方可撤场；如首个合同年</w:t>
      </w:r>
      <w:r>
        <w:rPr>
          <w:rFonts w:hint="eastAsia" w:ascii="仿宋" w:hAnsi="仿宋" w:eastAsia="仿宋" w:cs="仿宋"/>
          <w:color w:val="000000"/>
          <w:sz w:val="24"/>
        </w:rPr>
        <w:t xml:space="preserve">度内评定结论均合格且履约验收合格，经甲乙双方商协商一致，可续签一年。</w:t>
      </w:r>
      <w:r>
        <w:rPr>
          <w:rFonts w:hint="eastAsia" w:ascii="仿宋" w:hAnsi="仿宋" w:eastAsia="仿宋" w:cs="仿宋"/>
          <w:sz w:val="24"/>
        </w:rPr>
        <w:t xml:space="preserve">合同期结束，乙方必须收到甲方通知后方可离场，如自行撤场，所发生的一切责任和后果自负 。</w:t>
      </w:r>
      <w:r/>
    </w:p>
    <w:p>
      <w:pPr>
        <w:ind w:firstLine="480"/>
        <w:jc w:val="left"/>
        <w:spacing w:line="480" w:lineRule="exact"/>
        <w:rPr>
          <w:rFonts w:ascii="仿宋" w:hAnsi="仿宋" w:eastAsia="仿宋" w:cs="仿宋"/>
          <w:sz w:val="24"/>
        </w:rPr>
      </w:pPr>
      <w:r>
        <w:rPr>
          <w:rFonts w:hint="eastAsia" w:ascii="仿宋" w:hAnsi="仿宋" w:eastAsia="仿宋" w:cs="仿宋"/>
          <w:sz w:val="24"/>
        </w:rPr>
        <w:t xml:space="preserve">3.甲方每月考核通知乙方派员参加，如乙方在规定时间不到达或不参加，考核结果不签字，视为乙方权利的放弃，最终考核以甲方单方考核结果为准。</w:t>
      </w:r>
      <w:r/>
    </w:p>
    <w:p>
      <w:pPr>
        <w:ind w:firstLine="480"/>
        <w:jc w:val="left"/>
        <w:spacing w:line="480" w:lineRule="exact"/>
        <w:rPr>
          <w:rFonts w:ascii="仿宋" w:hAnsi="仿宋" w:eastAsia="仿宋" w:cs="仿宋"/>
          <w:sz w:val="24"/>
        </w:rPr>
      </w:pPr>
      <w:r>
        <w:rPr>
          <w:rFonts w:hint="eastAsia" w:ascii="仿宋" w:hAnsi="仿宋" w:eastAsia="仿宋" w:cs="仿宋"/>
          <w:sz w:val="24"/>
          <w:highlight w:val="none"/>
        </w:rPr>
        <w:t xml:space="preserve">4.检验检测：乙方按要求做好检验检测前的自检工作，配合业务部门开展工作，通过率必须达到100%，复检费用由</w:t>
      </w:r>
      <w:r>
        <w:rPr>
          <w:rFonts w:hint="eastAsia" w:ascii="仿宋" w:hAnsi="仿宋" w:eastAsia="仿宋" w:cs="仿宋"/>
          <w:sz w:val="24"/>
          <w:highlight w:val="none"/>
          <w:lang w:eastAsia="zh-CN"/>
        </w:rPr>
        <w:t xml:space="preserve">乙方</w:t>
      </w:r>
      <w:r>
        <w:rPr>
          <w:rFonts w:hint="eastAsia" w:ascii="仿宋" w:hAnsi="仿宋" w:eastAsia="仿宋" w:cs="仿宋"/>
          <w:sz w:val="24"/>
          <w:highlight w:val="none"/>
        </w:rPr>
        <w:t xml:space="preserve">承担</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若两次不通过</w:t>
      </w:r>
      <w:r>
        <w:rPr>
          <w:rFonts w:hint="eastAsia" w:ascii="仿宋" w:hAnsi="仿宋" w:eastAsia="仿宋" w:cs="仿宋"/>
          <w:sz w:val="24"/>
        </w:rPr>
        <w:t xml:space="preserve">合同予以解除。</w:t>
      </w:r>
      <w:r/>
    </w:p>
    <w:p>
      <w:pPr>
        <w:ind w:firstLine="482"/>
        <w:spacing w:line="480" w:lineRule="exact"/>
        <w:rPr>
          <w:rFonts w:ascii="仿宋" w:hAnsi="仿宋" w:eastAsia="仿宋" w:cs="仿宋"/>
          <w:b/>
          <w:bCs/>
          <w:sz w:val="24"/>
        </w:rPr>
      </w:pPr>
      <w:r>
        <w:rPr>
          <w:rFonts w:hint="eastAsia" w:ascii="仿宋" w:hAnsi="仿宋" w:eastAsia="仿宋" w:cs="仿宋"/>
          <w:b/>
          <w:bCs/>
          <w:sz w:val="24"/>
        </w:rPr>
        <w:t xml:space="preserve">五、付款方式：</w:t>
      </w:r>
      <w:r/>
    </w:p>
    <w:p>
      <w:pPr>
        <w:ind w:firstLine="480"/>
        <w:jc w:val="left"/>
        <w:spacing w:line="480" w:lineRule="exact"/>
        <w:rPr>
          <w:rFonts w:ascii="仿宋" w:hAnsi="仿宋" w:eastAsia="仿宋" w:cs="仿宋"/>
          <w:sz w:val="24"/>
        </w:rPr>
      </w:pPr>
      <w:r>
        <w:rPr>
          <w:rFonts w:hint="eastAsia" w:ascii="仿宋" w:hAnsi="仿宋" w:eastAsia="仿宋" w:cs="仿宋"/>
          <w:sz w:val="24"/>
        </w:rPr>
        <w:t xml:space="preserve">（一）维保：本项目根据考核表按实际服务结算，实行年度付款一年结算一次。每次付款前，成交供应商应出具在本项目所在地（如皋市经济开发区）税务部门开具的正式税票。</w:t>
      </w:r>
      <w:r/>
    </w:p>
    <w:p>
      <w:pPr>
        <w:ind w:firstLine="480"/>
        <w:jc w:val="left"/>
        <w:spacing w:line="480" w:lineRule="exact"/>
        <w:rPr>
          <w:rFonts w:ascii="仿宋" w:hAnsi="仿宋" w:eastAsia="仿宋" w:cs="仿宋"/>
          <w:sz w:val="24"/>
        </w:rPr>
      </w:pPr>
      <w:r>
        <w:rPr>
          <w:rFonts w:hint="eastAsia" w:ascii="仿宋" w:hAnsi="仿宋" w:eastAsia="仿宋" w:cs="仿宋"/>
          <w:sz w:val="24"/>
        </w:rPr>
        <w:t xml:space="preserve">（二）维修：按实结算，于当年农历年年底前付审计价的70%，剩余款项于一年后按审计价付清。每次付款前，成交供应商应出具在本项目所在地（如皋市经济开发区）税务部门开具的正式税票。</w:t>
      </w:r>
      <w:r/>
    </w:p>
    <w:p>
      <w:pPr>
        <w:ind w:firstLine="480"/>
        <w:jc w:val="left"/>
        <w:spacing w:line="480" w:lineRule="exact"/>
        <w:rPr>
          <w:rFonts w:ascii="仿宋" w:hAnsi="仿宋" w:eastAsia="仿宋" w:cs="仿宋"/>
          <w:sz w:val="24"/>
        </w:rPr>
      </w:pPr>
      <w:r>
        <w:rPr>
          <w:rFonts w:hint="eastAsia" w:ascii="仿宋" w:hAnsi="仿宋" w:eastAsia="仿宋" w:cs="仿宋"/>
          <w:sz w:val="24"/>
        </w:rPr>
        <w:t xml:space="preserve">（三）供应商申请付款须附履约验收报告和电梯维保工作质量考核表。维保必须符合验收标准及要求，特种设备检验机构定期检验必须合格。</w:t>
      </w:r>
      <w:r/>
    </w:p>
    <w:p>
      <w:pPr>
        <w:ind w:firstLine="480"/>
        <w:jc w:val="left"/>
        <w:spacing w:line="480" w:lineRule="exact"/>
        <w:rPr>
          <w:rFonts w:ascii="仿宋" w:hAnsi="仿宋" w:eastAsia="仿宋" w:cs="仿宋"/>
          <w:color w:val="ff0000"/>
          <w:sz w:val="24"/>
        </w:rPr>
      </w:pPr>
      <w:r>
        <w:rPr>
          <w:rFonts w:hint="eastAsia" w:ascii="仿宋" w:hAnsi="仿宋" w:eastAsia="仿宋" w:cs="仿宋"/>
          <w:color w:val="ff0000"/>
          <w:sz w:val="24"/>
        </w:rPr>
        <w:t xml:space="preserve">（四）付款信息</w:t>
      </w:r>
      <w:r/>
    </w:p>
    <w:p>
      <w:pPr>
        <w:ind w:firstLine="480"/>
        <w:jc w:val="left"/>
        <w:spacing w:line="480" w:lineRule="exact"/>
        <w:rPr>
          <w:rFonts w:ascii="仿宋" w:hAnsi="仿宋" w:eastAsia="仿宋" w:cs="仿宋"/>
          <w:color w:val="ff0000"/>
          <w:sz w:val="24"/>
        </w:rPr>
      </w:pPr>
      <w:r>
        <w:rPr>
          <w:rFonts w:hint="eastAsia" w:ascii="仿宋" w:hAnsi="仿宋" w:eastAsia="仿宋" w:cs="仿宋"/>
          <w:color w:val="ff0000"/>
          <w:sz w:val="24"/>
        </w:rPr>
        <w:t xml:space="preserve">单位：</w:t>
      </w:r>
      <w:r/>
    </w:p>
    <w:p>
      <w:pPr>
        <w:ind w:firstLine="480"/>
        <w:jc w:val="left"/>
        <w:spacing w:line="480" w:lineRule="exact"/>
        <w:rPr>
          <w:rFonts w:ascii="仿宋" w:hAnsi="仿宋" w:eastAsia="仿宋" w:cs="仿宋"/>
          <w:color w:val="ff0000"/>
          <w:sz w:val="24"/>
        </w:rPr>
      </w:pPr>
      <w:r>
        <w:rPr>
          <w:rFonts w:hint="eastAsia" w:ascii="仿宋" w:hAnsi="仿宋" w:eastAsia="仿宋" w:cs="仿宋"/>
          <w:color w:val="ff0000"/>
          <w:sz w:val="24"/>
        </w:rPr>
        <w:t xml:space="preserve">开户行：</w:t>
      </w:r>
      <w:r/>
    </w:p>
    <w:p>
      <w:pPr>
        <w:ind w:firstLine="480"/>
        <w:jc w:val="left"/>
        <w:spacing w:line="480" w:lineRule="exact"/>
        <w:rPr>
          <w:rFonts w:ascii="仿宋" w:hAnsi="仿宋" w:eastAsia="仿宋" w:cs="仿宋"/>
          <w:color w:val="ff0000"/>
          <w:sz w:val="24"/>
        </w:rPr>
      </w:pPr>
      <w:r>
        <w:rPr>
          <w:rFonts w:hint="eastAsia" w:ascii="仿宋" w:hAnsi="仿宋" w:eastAsia="仿宋" w:cs="仿宋"/>
          <w:color w:val="ff0000"/>
          <w:sz w:val="24"/>
        </w:rPr>
        <w:t xml:space="preserve">账号：</w:t>
      </w:r>
      <w:r/>
    </w:p>
    <w:p>
      <w:pPr>
        <w:ind w:firstLine="482"/>
        <w:spacing w:line="480" w:lineRule="exact"/>
        <w:rPr>
          <w:rFonts w:ascii="仿宋" w:hAnsi="仿宋" w:eastAsia="仿宋" w:cs="仿宋"/>
          <w:b/>
          <w:bCs/>
          <w:sz w:val="24"/>
        </w:rPr>
      </w:pPr>
      <w:r>
        <w:rPr>
          <w:rFonts w:hint="eastAsia" w:ascii="仿宋" w:hAnsi="仿宋" w:eastAsia="仿宋" w:cs="仿宋"/>
          <w:b/>
          <w:bCs/>
          <w:sz w:val="24"/>
        </w:rPr>
        <w:t xml:space="preserve">六、甲乙双方的权利和义务：</w:t>
      </w:r>
      <w:r/>
    </w:p>
    <w:p>
      <w:pPr>
        <w:ind w:firstLine="482"/>
        <w:spacing w:line="480" w:lineRule="exact"/>
        <w:rPr>
          <w:rFonts w:ascii="仿宋" w:hAnsi="仿宋" w:eastAsia="仿宋" w:cs="仿宋"/>
          <w:b/>
          <w:bCs/>
          <w:sz w:val="24"/>
        </w:rPr>
      </w:pPr>
      <w:r>
        <w:rPr>
          <w:rFonts w:hint="eastAsia" w:ascii="仿宋" w:hAnsi="仿宋" w:eastAsia="仿宋" w:cs="仿宋"/>
          <w:b/>
          <w:bCs/>
          <w:sz w:val="24"/>
        </w:rPr>
        <w:t xml:space="preserve">（一）甲方权利和义务</w:t>
      </w:r>
      <w:r/>
    </w:p>
    <w:p>
      <w:pPr>
        <w:ind w:right="91" w:firstLine="480"/>
        <w:spacing w:line="480" w:lineRule="exact"/>
        <w:rPr>
          <w:rFonts w:ascii="仿宋" w:hAnsi="仿宋" w:eastAsia="仿宋" w:cs="仿宋"/>
          <w:sz w:val="24"/>
          <w:highlight w:val="none"/>
        </w:rPr>
      </w:pPr>
      <w:r>
        <w:rPr>
          <w:rFonts w:hint="eastAsia" w:ascii="仿宋" w:hAnsi="仿宋" w:eastAsia="仿宋" w:cs="仿宋"/>
          <w:sz w:val="24"/>
        </w:rPr>
        <w:t xml:space="preserve">1.甲方有义务定期清理轿厢底板、踏板，及时排除梯井水淹问题，并采取措施预防梯</w:t>
      </w:r>
      <w:r>
        <w:rPr>
          <w:rFonts w:hint="eastAsia" w:ascii="仿宋" w:hAnsi="仿宋" w:eastAsia="仿宋" w:cs="仿宋"/>
          <w:sz w:val="24"/>
          <w:highlight w:val="none"/>
        </w:rPr>
        <w:t xml:space="preserve">井漏水或渗水问题。 </w:t>
      </w:r>
      <w:r/>
    </w:p>
    <w:p>
      <w:pPr>
        <w:ind w:right="91" w:firstLine="480"/>
        <w:spacing w:line="480" w:lineRule="exact"/>
        <w:rPr>
          <w:rFonts w:ascii="仿宋" w:hAnsi="仿宋" w:eastAsia="仿宋" w:cs="仿宋"/>
          <w:sz w:val="24"/>
          <w:highlight w:val="none"/>
        </w:rPr>
      </w:pPr>
      <w:r>
        <w:rPr>
          <w:rFonts w:hint="eastAsia" w:ascii="仿宋" w:hAnsi="仿宋" w:eastAsia="仿宋" w:cs="仿宋"/>
          <w:sz w:val="24"/>
          <w:highlight w:val="none"/>
        </w:rPr>
        <w:t xml:space="preserve">2.甲方有权按照本合同及附件要求对乙方的工作进行检查，乙方的维护保养达不到合同约定的维护保养标准或要求的，甲方有权</w:t>
      </w:r>
      <w:r>
        <w:rPr>
          <w:rFonts w:hint="eastAsia" w:ascii="仿宋" w:hAnsi="仿宋" w:eastAsia="仿宋" w:cs="仿宋"/>
          <w:sz w:val="24"/>
          <w:highlight w:val="none"/>
          <w:lang w:eastAsia="zh-CN"/>
        </w:rPr>
        <w:t xml:space="preserve">约谈乙方，约谈后拒不整改的，</w:t>
      </w:r>
      <w:r>
        <w:rPr>
          <w:rFonts w:hint="eastAsia" w:ascii="仿宋" w:hAnsi="仿宋" w:eastAsia="仿宋" w:cs="仿宋"/>
          <w:sz w:val="24"/>
          <w:highlight w:val="none"/>
        </w:rPr>
        <w:t xml:space="preserve">甲方将进行拍照汇总并以正式函件形式交由乙方负责人签字确认。</w:t>
      </w:r>
      <w:r/>
    </w:p>
    <w:p>
      <w:pPr>
        <w:ind w:right="91" w:firstLine="480"/>
        <w:spacing w:line="480" w:lineRule="exact"/>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.甲方如发现乙方未按本合同及附件约定提供维保工作或乙方违反甲方有关管理制度或</w:t>
      </w:r>
      <w:r>
        <w:rPr>
          <w:rFonts w:hint="eastAsia" w:ascii="仿宋" w:hAnsi="仿宋" w:eastAsia="仿宋" w:cs="仿宋"/>
          <w:spacing w:val="-2"/>
          <w:sz w:val="24"/>
        </w:rPr>
        <w:t xml:space="preserve">因乙方服务态度、服务质量及其他原因导致用户有效投诉的，</w:t>
      </w:r>
      <w:r>
        <w:rPr>
          <w:rFonts w:hint="eastAsia" w:ascii="仿宋" w:hAnsi="仿宋" w:eastAsia="仿宋" w:cs="仿宋"/>
          <w:sz w:val="24"/>
        </w:rPr>
        <w:t xml:space="preserve">甲方有权要求乙方限期整改，并按</w:t>
      </w:r>
      <w:r>
        <w:rPr>
          <w:rFonts w:hint="eastAsia" w:ascii="仿宋" w:hAnsi="仿宋" w:eastAsia="仿宋" w:cs="仿宋"/>
          <w:b/>
          <w:bCs/>
          <w:sz w:val="24"/>
        </w:rPr>
        <w:t xml:space="preserve">《电梯维保维修工作质量考核表(202</w:t>
      </w:r>
      <w:r>
        <w:rPr>
          <w:rFonts w:hint="eastAsia" w:ascii="仿宋" w:hAnsi="仿宋" w:eastAsia="仿宋" w:cs="仿宋"/>
          <w:b/>
          <w:bCs/>
          <w:sz w:val="24"/>
          <w:lang w:val="en-US" w:eastAsia="zh-CN"/>
        </w:rPr>
        <w:t xml:space="preserve">6</w:t>
      </w:r>
      <w:r>
        <w:rPr>
          <w:rFonts w:hint="eastAsia" w:ascii="仿宋" w:hAnsi="仿宋" w:eastAsia="仿宋" w:cs="仿宋"/>
          <w:b/>
          <w:bCs/>
          <w:sz w:val="24"/>
        </w:rPr>
        <w:t xml:space="preserve">年）》</w:t>
      </w:r>
      <w:r>
        <w:rPr>
          <w:rFonts w:hint="eastAsia" w:ascii="仿宋" w:hAnsi="仿宋" w:eastAsia="仿宋" w:cs="仿宋"/>
          <w:sz w:val="24"/>
        </w:rPr>
        <w:t xml:space="preserve">进行考核。</w:t>
      </w:r>
      <w:r/>
    </w:p>
    <w:p>
      <w:pPr>
        <w:ind w:right="91" w:firstLine="480"/>
        <w:spacing w:line="480" w:lineRule="exact"/>
        <w:rPr>
          <w:rFonts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.甲方有义务在电梯发生故障时，第一时间通知乙方维修，具体联系方式按本合同附件</w:t>
      </w:r>
      <w:r>
        <w:rPr>
          <w:rFonts w:hint="eastAsia" w:ascii="仿宋" w:hAnsi="仿宋" w:eastAsia="仿宋" w:cs="仿宋"/>
          <w:b/>
          <w:bCs/>
          <w:sz w:val="24"/>
        </w:rPr>
        <w:t xml:space="preserve">《法人、项目负责人、维保人员联系方式一览表》</w:t>
      </w:r>
      <w:r>
        <w:rPr>
          <w:rFonts w:hint="eastAsia" w:ascii="仿宋" w:hAnsi="仿宋" w:eastAsia="仿宋" w:cs="仿宋"/>
          <w:sz w:val="24"/>
        </w:rPr>
        <w:t xml:space="preserve">执行。</w:t>
      </w:r>
      <w:r/>
    </w:p>
    <w:p>
      <w:pPr>
        <w:ind w:right="91" w:firstLine="482"/>
        <w:spacing w:line="480" w:lineRule="exact"/>
        <w:rPr>
          <w:rFonts w:ascii="仿宋" w:hAnsi="仿宋" w:eastAsia="仿宋" w:cs="仿宋"/>
          <w:b/>
          <w:bCs/>
          <w:sz w:val="24"/>
        </w:rPr>
      </w:pPr>
      <w:r>
        <w:rPr>
          <w:rFonts w:hint="eastAsia" w:ascii="仿宋" w:hAnsi="仿宋" w:eastAsia="仿宋" w:cs="仿宋"/>
          <w:b/>
          <w:bCs/>
          <w:sz w:val="24"/>
        </w:rPr>
        <w:t xml:space="preserve">（二）乙方权利和义务</w:t>
      </w:r>
      <w:r/>
    </w:p>
    <w:p>
      <w:pPr>
        <w:ind w:firstLine="480"/>
        <w:spacing w:line="480" w:lineRule="exact"/>
        <w:tabs>
          <w:tab w:val="left" w:pos="360" w:leader="none"/>
        </w:tabs>
        <w:rPr>
          <w:rFonts w:ascii="仿宋" w:hAnsi="仿宋" w:eastAsia="仿宋" w:cs="仿宋"/>
          <w:bCs/>
          <w:sz w:val="24"/>
        </w:rPr>
      </w:pPr>
      <w:r>
        <w:rPr>
          <w:rFonts w:hint="eastAsia" w:ascii="仿宋" w:hAnsi="仿宋" w:eastAsia="仿宋" w:cs="仿宋"/>
          <w:sz w:val="24"/>
        </w:rPr>
        <w:t xml:space="preserve">1.按</w:t>
      </w:r>
      <w:r>
        <w:rPr>
          <w:rFonts w:hint="eastAsia" w:ascii="仿宋" w:hAnsi="仿宋" w:eastAsia="仿宋" w:cs="仿宋"/>
          <w:bCs/>
          <w:sz w:val="24"/>
        </w:rPr>
        <w:t xml:space="preserve">本合同附件一</w:t>
      </w:r>
      <w:r>
        <w:rPr>
          <w:rFonts w:hint="eastAsia" w:ascii="仿宋" w:hAnsi="仿宋" w:eastAsia="仿宋" w:cs="仿宋"/>
          <w:b/>
          <w:sz w:val="24"/>
        </w:rPr>
        <w:t xml:space="preserve">《</w:t>
      </w:r>
      <w:r>
        <w:rPr>
          <w:rFonts w:hint="eastAsia" w:ascii="仿宋" w:hAnsi="仿宋" w:eastAsia="仿宋" w:cs="仿宋"/>
          <w:b/>
          <w:color w:val="000000"/>
          <w:sz w:val="24"/>
        </w:rPr>
        <w:t xml:space="preserve">乘客电梯日常维护保养项目（内容）和标准</w:t>
      </w:r>
      <w:r>
        <w:rPr>
          <w:rFonts w:hint="eastAsia" w:ascii="仿宋" w:hAnsi="仿宋" w:eastAsia="仿宋" w:cs="仿宋"/>
          <w:b/>
          <w:sz w:val="24"/>
        </w:rPr>
        <w:t xml:space="preserve">》及《电梯维保维修工作质量考核表(202</w:t>
      </w:r>
      <w:r>
        <w:rPr>
          <w:rFonts w:hint="eastAsia" w:ascii="仿宋" w:hAnsi="仿宋" w:eastAsia="仿宋" w:cs="仿宋"/>
          <w:b/>
          <w:sz w:val="24"/>
          <w:lang w:val="en-US" w:eastAsia="zh-CN"/>
        </w:rPr>
        <w:t xml:space="preserve">6</w:t>
      </w:r>
      <w:r>
        <w:rPr>
          <w:rFonts w:hint="eastAsia" w:ascii="仿宋" w:hAnsi="仿宋" w:eastAsia="仿宋" w:cs="仿宋"/>
          <w:b/>
          <w:sz w:val="24"/>
        </w:rPr>
        <w:t xml:space="preserve">年）》</w:t>
      </w:r>
      <w:r>
        <w:rPr>
          <w:rFonts w:hint="eastAsia" w:ascii="仿宋" w:hAnsi="仿宋" w:eastAsia="仿宋" w:cs="仿宋"/>
          <w:bCs/>
          <w:sz w:val="24"/>
        </w:rPr>
        <w:t xml:space="preserve">向甲方提供电梯保养服务。每月两次定期对电梯进行保养（每月两次的定期保养时间间隔应不大于十五日），</w:t>
      </w:r>
      <w:r>
        <w:rPr>
          <w:rFonts w:hint="eastAsia" w:ascii="仿宋" w:hAnsi="仿宋" w:eastAsia="仿宋" w:cs="仿宋"/>
          <w:sz w:val="24"/>
        </w:rPr>
        <w:t xml:space="preserve">并</w:t>
      </w:r>
      <w:r>
        <w:rPr>
          <w:rFonts w:hint="eastAsia" w:ascii="仿宋" w:hAnsi="仿宋" w:eastAsia="仿宋" w:cs="仿宋"/>
          <w:bCs/>
          <w:sz w:val="24"/>
        </w:rPr>
        <w:t xml:space="preserve">做好逐台电梯保养台帐记录。电梯维修保养时，</w:t>
      </w:r>
      <w:r>
        <w:rPr>
          <w:rFonts w:hint="eastAsia" w:ascii="仿宋" w:hAnsi="仿宋" w:eastAsia="仿宋" w:cs="仿宋"/>
          <w:sz w:val="24"/>
        </w:rPr>
        <w:t xml:space="preserve">应在首层设置标示牌</w:t>
      </w:r>
      <w:r>
        <w:rPr>
          <w:rFonts w:hint="eastAsia" w:ascii="仿宋" w:hAnsi="仿宋" w:eastAsia="仿宋" w:cs="仿宋"/>
          <w:bCs/>
          <w:sz w:val="24"/>
        </w:rPr>
        <w:t xml:space="preserve">。</w:t>
      </w:r>
      <w:r/>
    </w:p>
    <w:p>
      <w:pPr>
        <w:ind w:firstLine="480"/>
        <w:spacing w:line="480" w:lineRule="exact"/>
        <w:tabs>
          <w:tab w:val="left" w:pos="360" w:leader="none"/>
        </w:tabs>
        <w:rPr>
          <w:rFonts w:ascii="仿宋" w:hAnsi="仿宋" w:eastAsia="仿宋" w:cs="仿宋"/>
          <w:sz w:val="24"/>
          <w:highlight w:val="none"/>
        </w:rPr>
      </w:pPr>
      <w:r>
        <w:rPr>
          <w:rFonts w:hint="eastAsia" w:ascii="仿宋" w:hAnsi="仿宋" w:eastAsia="仿宋" w:cs="仿宋"/>
          <w:bCs/>
          <w:sz w:val="24"/>
        </w:rPr>
        <w:t xml:space="preserve">2.乙方在接到甲方通知电梯出现故障时，必须在接通知后派员在</w:t>
      </w:r>
      <w:r>
        <w:rPr>
          <w:rFonts w:hint="eastAsia" w:ascii="仿宋" w:hAnsi="仿宋" w:eastAsia="仿宋" w:cs="仿宋"/>
          <w:bCs/>
          <w:sz w:val="24"/>
          <w:u w:val="single"/>
        </w:rPr>
        <w:t xml:space="preserve">30分钟</w:t>
      </w:r>
      <w:r>
        <w:rPr>
          <w:rFonts w:hint="eastAsia" w:ascii="仿宋" w:hAnsi="仿宋" w:eastAsia="仿宋" w:cs="仿宋"/>
          <w:bCs/>
          <w:sz w:val="24"/>
        </w:rPr>
        <w:t xml:space="preserve"> 内到达现场进行处理。乙方应于 </w:t>
      </w:r>
      <w:r>
        <w:rPr>
          <w:rFonts w:hint="eastAsia" w:ascii="仿宋" w:hAnsi="仿宋" w:eastAsia="仿宋" w:cs="仿宋"/>
          <w:bCs/>
          <w:sz w:val="24"/>
          <w:u w:val="single"/>
        </w:rPr>
        <w:t xml:space="preserve">2</w:t>
      </w:r>
      <w:r>
        <w:rPr>
          <w:rFonts w:hint="eastAsia" w:ascii="仿宋" w:hAnsi="仿宋" w:eastAsia="仿宋" w:cs="仿宋"/>
          <w:bCs/>
          <w:sz w:val="24"/>
        </w:rPr>
        <w:t xml:space="preserve">小时内完成维修工作，如果维修时间需要超过</w:t>
      </w:r>
      <w:r>
        <w:rPr>
          <w:rFonts w:hint="eastAsia" w:ascii="仿宋" w:hAnsi="仿宋" w:eastAsia="仿宋" w:cs="仿宋"/>
          <w:bCs/>
          <w:sz w:val="24"/>
          <w:u w:val="single"/>
        </w:rPr>
        <w:t xml:space="preserve">2</w:t>
      </w:r>
      <w:r>
        <w:rPr>
          <w:rFonts w:hint="eastAsia" w:ascii="仿宋" w:hAnsi="仿宋" w:eastAsia="仿宋" w:cs="仿宋"/>
          <w:bCs/>
          <w:sz w:val="24"/>
        </w:rPr>
        <w:t xml:space="preserve">小时的，乙方应提前通知甲方。</w:t>
      </w:r>
      <w:r>
        <w:rPr>
          <w:rFonts w:hint="eastAsia" w:ascii="仿宋" w:hAnsi="仿宋" w:eastAsia="仿宋" w:cs="仿宋"/>
          <w:sz w:val="24"/>
        </w:rPr>
        <w:t xml:space="preserve">乙方应建立严格的救助规程，配置必备专业的救助工具及专业的救援人员，并提供二十四小时的救助服务，以确保接到电梯发生紧急情况报告后能及时赶到现场进行救助，乙方工作人员的安全责任及赔偿由乙方负</w:t>
      </w:r>
      <w:r>
        <w:rPr>
          <w:rFonts w:hint="eastAsia" w:ascii="仿宋" w:hAnsi="仿宋" w:eastAsia="仿宋" w:cs="仿宋"/>
          <w:sz w:val="24"/>
          <w:highlight w:val="none"/>
        </w:rPr>
        <w:t xml:space="preserve">责。</w:t>
      </w:r>
      <w:r/>
    </w:p>
    <w:p>
      <w:pPr>
        <w:ind w:right="91" w:firstLine="480"/>
        <w:spacing w:line="480" w:lineRule="exact"/>
        <w:tabs>
          <w:tab w:val="left" w:pos="360" w:leader="none"/>
        </w:tabs>
        <w:rPr>
          <w:rFonts w:ascii="仿宋" w:hAnsi="仿宋" w:eastAsia="仿宋" w:cs="仿宋"/>
          <w:bCs/>
          <w:sz w:val="24"/>
        </w:rPr>
      </w:pPr>
      <w:r>
        <w:rPr>
          <w:rFonts w:hint="eastAsia" w:ascii="仿宋" w:hAnsi="仿宋" w:eastAsia="仿宋" w:cs="仿宋"/>
          <w:bCs/>
          <w:sz w:val="24"/>
          <w:highlight w:val="none"/>
        </w:rPr>
        <w:t xml:space="preserve">3.乙方应足量配备一定数量的原厂家零件、材料，并在如皋城区内设置配件库房和办公场所。当甲方电梯出现紧急故障，需要更换或维修时，乙方</w:t>
      </w:r>
      <w:r>
        <w:rPr>
          <w:rFonts w:hint="eastAsia" w:ascii="仿宋" w:hAnsi="仿宋" w:eastAsia="仿宋" w:cs="仿宋"/>
          <w:bCs/>
          <w:sz w:val="24"/>
          <w:highlight w:val="none"/>
          <w:lang w:eastAsia="zh-CN"/>
        </w:rPr>
        <w:t xml:space="preserve">应</w:t>
      </w:r>
      <w:r>
        <w:rPr>
          <w:rFonts w:hint="eastAsia" w:ascii="仿宋" w:hAnsi="仿宋" w:eastAsia="仿宋" w:cs="仿宋"/>
          <w:bCs/>
          <w:sz w:val="24"/>
          <w:highlight w:val="none"/>
        </w:rPr>
        <w:t xml:space="preserve">及时更换</w:t>
      </w:r>
      <w:r>
        <w:rPr>
          <w:rFonts w:hint="eastAsia" w:ascii="仿宋" w:hAnsi="仿宋" w:eastAsia="仿宋" w:cs="仿宋"/>
          <w:bCs/>
          <w:sz w:val="24"/>
          <w:highlight w:val="none"/>
          <w:lang w:eastAsia="zh-CN"/>
        </w:rPr>
        <w:t xml:space="preserve">或维修</w:t>
      </w:r>
      <w:r>
        <w:rPr>
          <w:rFonts w:hint="eastAsia" w:ascii="仿宋" w:hAnsi="仿宋" w:eastAsia="仿宋" w:cs="仿宋"/>
          <w:bCs/>
          <w:sz w:val="24"/>
          <w:highlight w:val="none"/>
        </w:rPr>
        <w:t xml:space="preserve">，恢复电梯的正常运行。同时</w:t>
      </w:r>
      <w:r>
        <w:rPr>
          <w:rFonts w:hint="eastAsia" w:ascii="仿宋" w:hAnsi="仿宋" w:eastAsia="仿宋" w:cs="仿宋"/>
          <w:bCs/>
          <w:sz w:val="24"/>
        </w:rPr>
        <w:t xml:space="preserve">，甲方有权对乙方提供的零件质量和数量进行不定期检查。</w:t>
      </w:r>
      <w:r/>
    </w:p>
    <w:p>
      <w:pPr>
        <w:ind w:firstLine="480"/>
        <w:spacing w:line="480" w:lineRule="exact"/>
        <w:tabs>
          <w:tab w:val="left" w:pos="360" w:leader="none"/>
        </w:tabs>
        <w:rPr>
          <w:rFonts w:ascii="仿宋" w:hAnsi="仿宋" w:eastAsia="仿宋" w:cs="仿宋"/>
          <w:sz w:val="24"/>
        </w:rPr>
      </w:pPr>
      <w:r>
        <w:rPr>
          <w:rFonts w:hint="eastAsia" w:ascii="仿宋" w:hAnsi="仿宋" w:eastAsia="仿宋" w:cs="仿宋"/>
          <w:sz w:val="24"/>
        </w:rPr>
        <w:t xml:space="preserve">4.乙方有义务对中修、大修的维修项目给甲方出具书面意见及分析报告，协助甲方就中修、大修的项目向有关业主做出专业解释。乙方必须配合甲方办理政府部门要求的有关电梯年检手续。因乙方保养原因使年检不合格，整改费用及复检费用由乙方承担。</w:t>
      </w:r>
      <w:r/>
    </w:p>
    <w:p>
      <w:pPr>
        <w:ind w:firstLine="480"/>
        <w:spacing w:line="480" w:lineRule="exact"/>
        <w:tabs>
          <w:tab w:val="left" w:pos="360" w:leader="none"/>
        </w:tabs>
        <w:rPr>
          <w:rFonts w:ascii="仿宋" w:hAnsi="仿宋" w:eastAsia="仿宋" w:cs="仿宋"/>
          <w:sz w:val="24"/>
        </w:rPr>
      </w:pPr>
      <w:r>
        <w:rPr>
          <w:rFonts w:hint="eastAsia" w:ascii="仿宋" w:hAnsi="仿宋" w:eastAsia="仿宋" w:cs="仿宋"/>
          <w:sz w:val="24"/>
        </w:rPr>
        <w:t xml:space="preserve">5.驻场作业人员职责：（1）驻场人员严格遵守甲方的各项规章制度。（2）认真执行电梯保养计划和日常巡视，并做好保养及维修记录，每月保养计划时间表交甲方负责人确认同意后方可按计划执行，不得随意进行停梯维保工作。（3）甲方有特殊情况需配合的，应积极配合。（4）电梯年检前安全部件的检测及试验，发现隐患及时修理，保证电梯年检一次性通过。（5）驻场人员须持证上岗，上岗证复印件应交甲方存档备查，统一着装，佩戴工牌，文明服务。（6）针对甲方检查发现的问题要及时修复解决。</w:t>
      </w:r>
      <w:r/>
    </w:p>
    <w:p>
      <w:pPr>
        <w:ind w:firstLine="480"/>
        <w:spacing w:line="480" w:lineRule="exact"/>
        <w:tabs>
          <w:tab w:val="left" w:pos="360" w:leader="none"/>
        </w:tabs>
        <w:rPr>
          <w:rFonts w:ascii="仿宋" w:hAnsi="仿宋" w:eastAsia="仿宋" w:cs="仿宋"/>
          <w:sz w:val="24"/>
        </w:rPr>
      </w:pPr>
      <w:r>
        <w:rPr>
          <w:rFonts w:hint="eastAsia" w:ascii="仿宋" w:hAnsi="仿宋" w:eastAsia="仿宋" w:cs="仿宋"/>
          <w:sz w:val="24"/>
        </w:rPr>
        <w:t xml:space="preserve">6.甲方有权要求更换不符合要求的驻场电梯保养人员，乙方需根据甲方的要求，在一周内选派符合甲方要求的驻场保养人员进场服务。</w:t>
      </w:r>
      <w:r/>
    </w:p>
    <w:p>
      <w:pPr>
        <w:ind w:right="91" w:firstLine="480"/>
        <w:spacing w:line="480" w:lineRule="exact"/>
        <w:tabs>
          <w:tab w:val="left" w:pos="720" w:leader="none"/>
        </w:tabs>
        <w:rPr>
          <w:rFonts w:ascii="仿宋" w:hAnsi="仿宋" w:eastAsia="仿宋" w:cs="仿宋"/>
          <w:sz w:val="24"/>
        </w:rPr>
      </w:pPr>
      <w:r>
        <w:rPr>
          <w:rFonts w:hint="eastAsia" w:ascii="仿宋" w:hAnsi="仿宋" w:eastAsia="仿宋" w:cs="仿宋"/>
          <w:sz w:val="24"/>
        </w:rPr>
        <w:t xml:space="preserve">7.乙方出现没有按本合同及附件约定提供维保工作或违反甲方有关管理制度或</w:t>
      </w:r>
      <w:r>
        <w:rPr>
          <w:rFonts w:hint="eastAsia" w:ascii="仿宋" w:hAnsi="仿宋" w:eastAsia="仿宋" w:cs="仿宋"/>
          <w:spacing w:val="-2"/>
          <w:sz w:val="24"/>
        </w:rPr>
        <w:t xml:space="preserve">因服务态度、服务质量及其他原因导致业主或物业使用人书面有效投诉的，</w:t>
      </w:r>
      <w:r>
        <w:rPr>
          <w:rFonts w:hint="eastAsia" w:ascii="仿宋" w:hAnsi="仿宋" w:eastAsia="仿宋" w:cs="仿宋"/>
          <w:sz w:val="24"/>
        </w:rPr>
        <w:t xml:space="preserve">甲方有权要求乙方限期整改。若乙方拒不整改或整改后仍不能达到合同要求的，甲方有权单方面解除合同并扣除当月维保费用。</w:t>
      </w:r>
      <w:r/>
    </w:p>
    <w:p>
      <w:pPr>
        <w:ind w:right="91" w:firstLine="480"/>
        <w:spacing w:line="480" w:lineRule="exact"/>
        <w:tabs>
          <w:tab w:val="left" w:pos="720" w:leader="none"/>
        </w:tabs>
        <w:rPr>
          <w:rFonts w:ascii="仿宋" w:hAnsi="仿宋" w:eastAsia="仿宋" w:cs="仿宋"/>
          <w:b/>
          <w:sz w:val="24"/>
        </w:rPr>
      </w:pPr>
      <w:r>
        <w:rPr>
          <w:rFonts w:hint="eastAsia" w:ascii="仿宋" w:hAnsi="仿宋" w:eastAsia="仿宋" w:cs="仿宋"/>
          <w:sz w:val="24"/>
        </w:rPr>
        <w:t xml:space="preserve">8.乙方提供的任何信息若有虚假或不实，包括在订立合同的过程中所提供的资料或证明文件有虚假或不实，甲方一经查实即可解除合同。</w:t>
      </w:r>
      <w:r/>
    </w:p>
    <w:p>
      <w:pPr>
        <w:ind w:firstLine="480"/>
        <w:spacing w:line="480" w:lineRule="exact"/>
        <w:tabs>
          <w:tab w:val="left" w:pos="720" w:leader="none"/>
        </w:tabs>
        <w:rPr>
          <w:rFonts w:ascii="仿宋" w:hAnsi="仿宋" w:eastAsia="仿宋" w:cs="仿宋"/>
          <w:sz w:val="24"/>
        </w:rPr>
      </w:pPr>
      <w:r>
        <w:rPr>
          <w:rFonts w:hint="eastAsia" w:ascii="仿宋" w:hAnsi="仿宋" w:eastAsia="仿宋" w:cs="仿宋"/>
          <w:sz w:val="24"/>
        </w:rPr>
        <w:t xml:space="preserve">9.乙方在承揽本合同项下的工作后，不得再行分包或转让。否则甲方可解除合同</w:t>
      </w:r>
      <w:r>
        <w:rPr>
          <w:rFonts w:hint="eastAsia" w:ascii="仿宋" w:hAnsi="仿宋" w:eastAsia="仿宋" w:cs="仿宋"/>
          <w:sz w:val="24"/>
          <w:lang w:eastAsia="zh-CN"/>
        </w:rPr>
        <w:t xml:space="preserve">，且有权拒绝支付任何费用</w:t>
      </w:r>
      <w:r>
        <w:rPr>
          <w:rFonts w:hint="eastAsia" w:ascii="仿宋" w:hAnsi="仿宋" w:eastAsia="仿宋" w:cs="仿宋"/>
          <w:sz w:val="24"/>
        </w:rPr>
        <w:t xml:space="preserve">。</w:t>
      </w:r>
      <w:r/>
    </w:p>
    <w:p>
      <w:pPr>
        <w:ind w:firstLine="480"/>
        <w:spacing w:line="480" w:lineRule="exact"/>
        <w:tabs>
          <w:tab w:val="left" w:pos="720" w:leader="none"/>
        </w:tabs>
        <w:rPr>
          <w:rFonts w:ascii="仿宋" w:hAnsi="仿宋" w:eastAsia="仿宋" w:cs="仿宋"/>
          <w:b/>
          <w:sz w:val="24"/>
        </w:rPr>
      </w:pPr>
      <w:r>
        <w:rPr>
          <w:rFonts w:hint="eastAsia" w:ascii="仿宋" w:hAnsi="仿宋" w:eastAsia="仿宋" w:cs="仿宋"/>
          <w:sz w:val="24"/>
        </w:rPr>
        <w:t xml:space="preserve">10.乙方在接到甲方报修通知后，三个月周期内累计超过3次未在合同规定时间到达现场并在规定时间完成维修工作的，甲方有权提前解除合同并扣除当周期一个月维保费。</w:t>
      </w:r>
      <w:r/>
    </w:p>
    <w:p>
      <w:pPr>
        <w:ind w:firstLine="480"/>
        <w:spacing w:line="480" w:lineRule="exact"/>
        <w:tabs>
          <w:tab w:val="left" w:pos="720" w:leader="none"/>
        </w:tabs>
        <w:rPr>
          <w:rFonts w:ascii="仿宋" w:hAnsi="仿宋" w:eastAsia="仿宋" w:cs="仿宋"/>
          <w:sz w:val="24"/>
        </w:rPr>
      </w:pPr>
      <w:r>
        <w:rPr>
          <w:rFonts w:hint="eastAsia" w:ascii="仿宋" w:hAnsi="仿宋" w:eastAsia="仿宋" w:cs="仿宋"/>
          <w:sz w:val="24"/>
        </w:rPr>
        <w:t xml:space="preserve">11.乙方在电梯维护保养过程中单台电梯发生故障停机的次数累计超过3次/年（不含3次）（由于甲方使用不当或人为原因造成的故障除外），甲方有权单方解除合同，甲方不承担违约责任，甲方有权向乙方追偿损失。 </w:t>
      </w:r>
      <w:r/>
    </w:p>
    <w:p>
      <w:pPr>
        <w:ind w:firstLine="480"/>
        <w:spacing w:line="480" w:lineRule="exact"/>
        <w:tabs>
          <w:tab w:val="left" w:pos="720" w:leader="none"/>
        </w:tabs>
        <w:rPr>
          <w:rFonts w:ascii="仿宋" w:hAnsi="仿宋" w:eastAsia="仿宋" w:cs="仿宋"/>
          <w:sz w:val="24"/>
        </w:rPr>
      </w:pPr>
      <w:r>
        <w:rPr>
          <w:rFonts w:hint="eastAsia" w:ascii="仿宋" w:hAnsi="仿宋" w:eastAsia="仿宋" w:cs="仿宋"/>
          <w:sz w:val="24"/>
        </w:rPr>
        <w:t xml:space="preserve">12.乙方</w:t>
      </w:r>
      <w:r>
        <w:rPr>
          <w:rFonts w:hint="eastAsia" w:ascii="仿宋" w:hAnsi="仿宋" w:eastAsia="仿宋" w:cs="仿宋"/>
          <w:sz w:val="24"/>
          <w:lang w:eastAsia="zh-CN"/>
        </w:rPr>
        <w:t xml:space="preserve">配合</w:t>
      </w:r>
      <w:r>
        <w:rPr>
          <w:rFonts w:hint="eastAsia" w:ascii="仿宋" w:hAnsi="仿宋" w:eastAsia="仿宋" w:cs="仿宋"/>
          <w:sz w:val="24"/>
        </w:rPr>
        <w:t xml:space="preserve">提供年检服务，包括约检及年检配合，并保证检测合格</w:t>
      </w:r>
      <w:r>
        <w:rPr>
          <w:rFonts w:hint="eastAsia" w:ascii="仿宋" w:hAnsi="仿宋" w:eastAsia="仿宋" w:cs="仿宋"/>
          <w:sz w:val="24"/>
          <w:lang w:eastAsia="zh-CN"/>
        </w:rPr>
        <w:t xml:space="preserve">。</w:t>
      </w:r>
      <w:r>
        <w:rPr>
          <w:rFonts w:hint="eastAsia" w:ascii="仿宋" w:hAnsi="仿宋" w:eastAsia="仿宋" w:cs="仿宋"/>
          <w:sz w:val="24"/>
        </w:rPr>
        <w:t xml:space="preserve">若由于乙方原因未通过政府部门的年检工作，乙方承担直接和间接所发生的费用及相关责任。</w:t>
      </w:r>
      <w:r/>
    </w:p>
    <w:p>
      <w:pPr>
        <w:ind w:firstLine="480"/>
        <w:spacing w:line="480" w:lineRule="exact"/>
        <w:tabs>
          <w:tab w:val="left" w:pos="720" w:leader="none"/>
        </w:tabs>
        <w:rPr>
          <w:rFonts w:hint="eastAsia" w:ascii="仿宋" w:hAnsi="仿宋" w:eastAsia="仿宋" w:cs="仿宋"/>
          <w:sz w:val="24"/>
        </w:rPr>
      </w:pPr>
      <w:r>
        <w:rPr>
          <w:rFonts w:hint="eastAsia" w:ascii="仿宋" w:hAnsi="仿宋" w:eastAsia="仿宋" w:cs="仿宋"/>
          <w:sz w:val="24"/>
        </w:rPr>
        <w:t xml:space="preserve">13.本合同有效期内，如乙方负责维保的电梯设备及其附属设施发生任何事故，包括该事故引发的人身伤害或财产损失，全部责任由乙方承担。若该事故造成甲方损失，甲方保留追究乙方赔偿责任的权利。</w:t>
      </w:r>
      <w:r/>
    </w:p>
    <w:p>
      <w:pPr>
        <w:ind w:firstLine="480"/>
        <w:spacing w:line="480" w:lineRule="exact"/>
        <w:tabs>
          <w:tab w:val="left" w:pos="720" w:leader="none"/>
        </w:tabs>
        <w:rPr>
          <w:rFonts w:ascii="仿宋" w:hAnsi="仿宋" w:eastAsia="仿宋" w:cs="仿宋"/>
          <w:sz w:val="24"/>
        </w:rPr>
      </w:pPr>
      <w:r>
        <w:rPr>
          <w:rFonts w:hint="eastAsia" w:ascii="仿宋" w:hAnsi="仿宋" w:eastAsia="仿宋" w:cs="仿宋"/>
          <w:sz w:val="24"/>
        </w:rPr>
        <w:t xml:space="preserve">14.乙方违反本合同规定或不按保养计划维保电梯，造成电梯停机或不能正常运行，乙方负责无偿修复，并赔偿甲方遭受的直接和间接损失；造成甲方或其他方人员伤亡的，乙方还要承担全部的法律责任并赔偿损失；乙方未及时保养电梯给甲方造成严重经济损失或不良影响的，甲方有权解除本合同，乙方赔偿甲方由此遭受的全部损失。</w:t>
      </w:r>
      <w:r/>
    </w:p>
    <w:p>
      <w:pPr>
        <w:ind w:right="91" w:firstLine="482"/>
        <w:spacing w:line="480" w:lineRule="exact"/>
        <w:rPr>
          <w:rFonts w:ascii="仿宋" w:hAnsi="仿宋" w:eastAsia="仿宋" w:cs="仿宋"/>
          <w:b/>
          <w:sz w:val="24"/>
        </w:rPr>
      </w:pPr>
      <w:r>
        <w:rPr>
          <w:rFonts w:hint="eastAsia" w:ascii="仿宋" w:hAnsi="仿宋" w:eastAsia="仿宋" w:cs="仿宋"/>
          <w:b/>
          <w:sz w:val="24"/>
        </w:rPr>
        <w:t xml:space="preserve">七、其他约定事项：</w:t>
      </w:r>
      <w:r/>
    </w:p>
    <w:p>
      <w:pPr>
        <w:ind w:firstLine="480"/>
        <w:spacing w:line="480" w:lineRule="exact"/>
        <w:tabs>
          <w:tab w:val="left" w:pos="720" w:leader="none"/>
        </w:tabs>
        <w:rPr>
          <w:rFonts w:ascii="仿宋" w:hAnsi="仿宋" w:eastAsia="仿宋" w:cs="仿宋"/>
          <w:sz w:val="24"/>
        </w:rPr>
      </w:pPr>
      <w:r>
        <w:rPr>
          <w:rFonts w:hint="eastAsia" w:ascii="仿宋" w:hAnsi="仿宋" w:eastAsia="仿宋" w:cs="仿宋"/>
          <w:sz w:val="24"/>
        </w:rPr>
        <w:t xml:space="preserve">1.本合同未尽事宜或本合同所拟定的服务标准低于国家法规和行业规范要求的，以国家法规和行业规范要求为准。对于电梯免费维保期内双方的权利义务和其它事宜，仍按照本合同拟定条款执行。其它未尽事宜，可以另行签订补充协议，补充协议与本合同具有同等法律效力。</w:t>
      </w:r>
      <w:r/>
    </w:p>
    <w:p>
      <w:pPr>
        <w:ind w:right="91" w:firstLine="480"/>
        <w:spacing w:line="480" w:lineRule="exact"/>
        <w:tabs>
          <w:tab w:val="left" w:pos="720" w:leader="none"/>
        </w:tabs>
        <w:rPr>
          <w:rFonts w:ascii="仿宋" w:hAnsi="仿宋" w:eastAsia="仿宋" w:cs="仿宋"/>
          <w:sz w:val="24"/>
        </w:rPr>
      </w:pPr>
      <w:r>
        <w:rPr>
          <w:rFonts w:hint="eastAsia" w:ascii="仿宋" w:hAnsi="仿宋" w:eastAsia="仿宋" w:cs="仿宋"/>
          <w:sz w:val="24"/>
        </w:rPr>
        <w:t xml:space="preserve">2.本合同履行过程中发生争议，可由双方协商解决，协商不成，可向原告所在地人民法院提起诉讼。</w:t>
      </w:r>
      <w:r/>
    </w:p>
    <w:p>
      <w:pPr>
        <w:ind w:right="91" w:firstLine="480"/>
        <w:spacing w:line="480" w:lineRule="exact"/>
        <w:tabs>
          <w:tab w:val="left" w:pos="720" w:leader="none"/>
        </w:tabs>
        <w:rPr>
          <w:rFonts w:ascii="仿宋" w:hAnsi="仿宋" w:eastAsia="仿宋" w:cs="仿宋"/>
          <w:sz w:val="24"/>
        </w:rPr>
      </w:pPr>
      <w:r>
        <w:rPr>
          <w:rFonts w:hint="eastAsia" w:ascii="仿宋" w:hAnsi="仿宋" w:eastAsia="仿宋" w:cs="仿宋"/>
          <w:bCs/>
          <w:sz w:val="24"/>
        </w:rPr>
        <w:t xml:space="preserve">3.合同期内电梯的检验检测，由甲方指定的相关机构办理，乙方应按照国家及地方有关规定完成合同约定电梯的检验检测工作，</w:t>
      </w:r>
      <w:r>
        <w:rPr>
          <w:rFonts w:hint="eastAsia" w:ascii="仿宋" w:hAnsi="仿宋" w:eastAsia="仿宋" w:cs="仿宋"/>
          <w:sz w:val="24"/>
        </w:rPr>
        <w:t xml:space="preserve">甲方承担属政府部门规定收缴的电梯年检费，乙方承担限速器检验检测费（二年检一次）。</w:t>
      </w:r>
      <w:r>
        <w:rPr>
          <w:rFonts w:hint="eastAsia" w:ascii="仿宋" w:hAnsi="仿宋" w:eastAsia="仿宋" w:cs="仿宋"/>
          <w:bCs/>
          <w:sz w:val="24"/>
        </w:rPr>
        <w:t xml:space="preserve">如因乙方原因导致检验检测不合格，复检费用由乙方负责；如因乙方原因</w:t>
      </w:r>
      <w:r>
        <w:rPr>
          <w:rFonts w:hint="eastAsia" w:ascii="仿宋" w:hAnsi="仿宋" w:eastAsia="仿宋" w:cs="仿宋"/>
          <w:sz w:val="24"/>
        </w:rPr>
        <w:t xml:space="preserve">过期没有领到新的电梯检验检测合格证，则要追究乙方的责任并处罚；</w:t>
      </w:r>
      <w:r>
        <w:rPr>
          <w:rFonts w:hint="eastAsia" w:ascii="仿宋" w:hAnsi="仿宋" w:eastAsia="仿宋" w:cs="仿宋"/>
          <w:bCs/>
          <w:sz w:val="24"/>
        </w:rPr>
        <w:t xml:space="preserve">乙方并应承担因此而产生的一切法律责任</w:t>
      </w:r>
      <w:r>
        <w:rPr>
          <w:rFonts w:hint="eastAsia" w:ascii="仿宋" w:hAnsi="仿宋" w:eastAsia="仿宋" w:cs="仿宋"/>
          <w:sz w:val="24"/>
        </w:rPr>
        <w:t xml:space="preserve">。</w:t>
      </w:r>
      <w:r/>
    </w:p>
    <w:p>
      <w:pPr>
        <w:ind w:right="91" w:firstLine="480"/>
        <w:spacing w:line="480" w:lineRule="exact"/>
        <w:tabs>
          <w:tab w:val="left" w:pos="720" w:leader="none"/>
        </w:tabs>
        <w:rPr>
          <w:rFonts w:ascii="仿宋" w:hAnsi="仿宋" w:eastAsia="仿宋" w:cs="仿宋"/>
          <w:sz w:val="24"/>
        </w:rPr>
      </w:pPr>
      <w:r>
        <w:rPr>
          <w:rFonts w:hint="eastAsia" w:ascii="仿宋" w:hAnsi="仿宋" w:eastAsia="仿宋" w:cs="仿宋"/>
          <w:sz w:val="24"/>
        </w:rPr>
        <w:t xml:space="preserve">4.合同到期前两个月内，乙方做好移交准备工作，确保合同到期时能够顺利移交，待采甲方按照相关规定重新采购后，在新服务单位进场后进行无缝对接，方可撤场；如首个合同年度内评定结论均合格，</w:t>
      </w:r>
      <w:r>
        <w:rPr>
          <w:rFonts w:hint="eastAsia" w:ascii="仿宋" w:hAnsi="仿宋" w:eastAsia="仿宋" w:cs="仿宋"/>
          <w:color w:val="000000"/>
          <w:sz w:val="24"/>
        </w:rPr>
        <w:t xml:space="preserve">经甲乙双方商协商一致，可续签一年</w:t>
      </w:r>
      <w:r>
        <w:rPr>
          <w:rFonts w:hint="eastAsia" w:ascii="仿宋" w:hAnsi="仿宋" w:eastAsia="仿宋" w:cs="仿宋"/>
          <w:sz w:val="24"/>
        </w:rPr>
        <w:t xml:space="preserve">。合同期结束，乙方必须收到甲方通知后方可离场，如自行撤场，所发生的一切责任和后果自负。在交接过程中存在争议的，邀请甲方委托的检验检测单位进行现场判定，如需乙方整改的，乙方限期整改到位，拒不整改的由新单位代履行，整改费用在维保费用中扣除。</w:t>
      </w:r>
      <w:r/>
    </w:p>
    <w:p>
      <w:pPr>
        <w:ind w:right="91" w:firstLine="480"/>
        <w:spacing w:line="480" w:lineRule="exact"/>
        <w:tabs>
          <w:tab w:val="left" w:pos="720" w:leader="none"/>
        </w:tabs>
        <w:rPr>
          <w:rFonts w:ascii="仿宋" w:hAnsi="仿宋" w:eastAsia="仿宋" w:cs="仿宋"/>
          <w:color w:val="0070c0"/>
          <w:sz w:val="24"/>
        </w:rPr>
      </w:pPr>
      <w:r>
        <w:rPr>
          <w:rFonts w:hint="eastAsia" w:ascii="仿宋" w:hAnsi="仿宋" w:eastAsia="仿宋" w:cs="仿宋"/>
          <w:sz w:val="24"/>
        </w:rPr>
        <w:t xml:space="preserve">5.凡是与本合同有关的往来文件，除由乙方有权人签收外，若没有书面另行通知文件签收地址的，则以本合同注明的地址为送达地址。</w:t>
      </w:r>
      <w:r/>
    </w:p>
    <w:p>
      <w:pPr>
        <w:ind w:right="91" w:firstLine="480"/>
        <w:spacing w:line="480" w:lineRule="exact"/>
        <w:tabs>
          <w:tab w:val="left" w:pos="720" w:leader="none"/>
        </w:tabs>
        <w:rPr>
          <w:rFonts w:ascii="仿宋" w:hAnsi="仿宋" w:eastAsia="仿宋" w:cs="仿宋"/>
          <w:sz w:val="24"/>
        </w:rPr>
      </w:pPr>
      <w:r>
        <w:rPr>
          <w:rFonts w:hint="eastAsia" w:ascii="仿宋" w:hAnsi="仿宋" w:eastAsia="仿宋" w:cs="仿宋"/>
          <w:sz w:val="24"/>
        </w:rPr>
        <w:t xml:space="preserve">6.本合同一式陆份，甲乙双方各执叁份。</w:t>
      </w:r>
      <w:r/>
    </w:p>
    <w:p>
      <w:pPr>
        <w:ind w:firstLine="482"/>
        <w:spacing w:line="480" w:lineRule="exact"/>
        <w:rPr>
          <w:rFonts w:ascii="仿宋" w:hAnsi="仿宋" w:eastAsia="仿宋" w:cs="仿宋"/>
          <w:b/>
          <w:sz w:val="24"/>
        </w:rPr>
      </w:pPr>
      <w:r>
        <w:rPr>
          <w:rFonts w:hint="eastAsia" w:ascii="仿宋" w:hAnsi="仿宋" w:eastAsia="仿宋" w:cs="仿宋"/>
          <w:b/>
          <w:sz w:val="24"/>
        </w:rPr>
        <w:t xml:space="preserve">八、本合同附件：</w:t>
      </w:r>
      <w:r/>
    </w:p>
    <w:p>
      <w:pPr>
        <w:spacing w:line="480" w:lineRule="exact"/>
        <w:rPr>
          <w:rFonts w:ascii="仿宋" w:hAnsi="仿宋" w:eastAsia="仿宋" w:cs="仿宋"/>
          <w:color w:val="000000"/>
          <w:sz w:val="24"/>
        </w:rPr>
      </w:pPr>
      <w:r>
        <w:rPr>
          <w:rFonts w:hint="eastAsia" w:ascii="仿宋" w:hAnsi="仿宋" w:eastAsia="仿宋" w:cs="仿宋"/>
          <w:sz w:val="24"/>
        </w:rPr>
        <w:t xml:space="preserve">    附件一：</w:t>
      </w:r>
      <w:r>
        <w:rPr>
          <w:rFonts w:hint="eastAsia" w:ascii="仿宋" w:hAnsi="仿宋" w:eastAsia="仿宋" w:cs="仿宋"/>
          <w:color w:val="000000"/>
          <w:sz w:val="24"/>
        </w:rPr>
        <w:t xml:space="preserve">乘客电梯日常维护保养项目（内容）和标准</w:t>
      </w:r>
      <w:r/>
    </w:p>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    附件二：季度维保记录</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附件三：半年维保记录</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附件四：年度维保记录</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附件五：电梯维保工作质量考核表（202</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年）</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附件六：电梯维保单位质量安全承诺书</w:t>
      </w:r>
      <w:r/>
    </w:p>
    <w:p>
      <w:pPr>
        <w:ind w:firstLine="465"/>
        <w:spacing w:line="480" w:lineRule="exact"/>
        <w:rPr>
          <w:rFonts w:ascii="仿宋" w:hAnsi="仿宋" w:eastAsia="仿宋" w:cs="仿宋"/>
          <w:sz w:val="24"/>
        </w:rPr>
      </w:pPr>
      <w:r>
        <w:rPr>
          <w:rFonts w:hint="eastAsia" w:ascii="仿宋" w:hAnsi="仿宋" w:eastAsia="仿宋" w:cs="仿宋"/>
          <w:color w:val="000000"/>
          <w:sz w:val="24"/>
        </w:rPr>
        <w:t xml:space="preserve">附件七：法人、项目负责人、维</w:t>
      </w:r>
      <w:r>
        <w:rPr>
          <w:rFonts w:hint="eastAsia" w:ascii="仿宋" w:hAnsi="仿宋" w:eastAsia="仿宋" w:cs="仿宋"/>
          <w:sz w:val="24"/>
        </w:rPr>
        <w:t xml:space="preserve">保人员联系方式一览表</w:t>
      </w:r>
      <w:r/>
    </w:p>
    <w:p>
      <w:pPr>
        <w:ind w:firstLine="465"/>
        <w:spacing w:line="480" w:lineRule="exact"/>
        <w:rPr>
          <w:rFonts w:ascii="仿宋" w:hAnsi="仿宋" w:eastAsia="仿宋" w:cs="仿宋"/>
          <w:sz w:val="24"/>
        </w:rPr>
      </w:pPr>
      <w:r>
        <w:rPr>
          <w:rFonts w:ascii="仿宋" w:hAnsi="仿宋" w:eastAsia="仿宋" w:cs="仿宋"/>
          <w:sz w:val="24"/>
        </w:rPr>
      </w:r>
      <w:r/>
    </w:p>
    <w:p>
      <w:pPr>
        <w:ind w:firstLine="465"/>
        <w:spacing w:line="480" w:lineRule="exact"/>
        <w:rPr>
          <w:rFonts w:ascii="仿宋" w:hAnsi="仿宋" w:eastAsia="仿宋" w:cs="仿宋"/>
          <w:color w:val="ff0000"/>
          <w:sz w:val="24"/>
        </w:rPr>
      </w:pPr>
      <w:r>
        <w:rPr>
          <w:rFonts w:ascii="仿宋" w:hAnsi="仿宋" w:eastAsia="仿宋" w:cs="仿宋"/>
          <w:color w:val="ff0000"/>
          <w:sz w:val="24"/>
        </w:rPr>
      </w:r>
      <w:r/>
    </w:p>
    <w:p>
      <w:pPr>
        <w:spacing w:line="480" w:lineRule="exact"/>
        <w:rPr>
          <w:rFonts w:ascii="仿宋" w:hAnsi="仿宋" w:eastAsia="仿宋" w:cs="仿宋"/>
          <w:b/>
          <w:bCs/>
          <w:color w:val="auto"/>
          <w:sz w:val="24"/>
        </w:rPr>
      </w:pPr>
      <w:r>
        <w:rPr>
          <w:rFonts w:hint="eastAsia" w:ascii="仿宋" w:hAnsi="仿宋" w:eastAsia="仿宋" w:cs="仿宋"/>
          <w:b/>
          <w:bCs/>
          <w:color w:val="auto"/>
          <w:sz w:val="24"/>
        </w:rPr>
        <w:t xml:space="preserve">甲 方（法定代表人）：                  乙 方（法定代表人）：           </w:t>
      </w:r>
      <w:r/>
    </w:p>
    <w:p>
      <w:pPr>
        <w:spacing w:line="480" w:lineRule="exact"/>
        <w:rPr>
          <w:rFonts w:ascii="仿宋" w:hAnsi="仿宋" w:eastAsia="仿宋" w:cs="仿宋"/>
          <w:b/>
          <w:bCs/>
          <w:color w:val="auto"/>
          <w:sz w:val="24"/>
        </w:rPr>
      </w:pPr>
      <w:r>
        <w:rPr>
          <w:rFonts w:hint="eastAsia" w:ascii="仿宋" w:hAnsi="仿宋" w:eastAsia="仿宋" w:cs="仿宋"/>
          <w:b/>
          <w:bCs/>
          <w:color w:val="auto"/>
          <w:sz w:val="24"/>
        </w:rPr>
        <w:t xml:space="preserve">                                                       </w:t>
      </w:r>
      <w:r/>
    </w:p>
    <w:p>
      <w:pPr>
        <w:spacing w:line="480" w:lineRule="exact"/>
        <w:rPr>
          <w:rFonts w:ascii="仿宋" w:hAnsi="仿宋" w:eastAsia="仿宋" w:cs="仿宋"/>
          <w:b/>
          <w:bCs/>
          <w:color w:val="auto"/>
          <w:sz w:val="24"/>
        </w:rPr>
      </w:pPr>
      <w:r>
        <w:rPr>
          <w:rFonts w:hint="eastAsia" w:ascii="仿宋" w:hAnsi="仿宋" w:eastAsia="仿宋" w:cs="仿宋"/>
          <w:b/>
          <w:bCs/>
          <w:color w:val="auto"/>
          <w:sz w:val="24"/>
        </w:rPr>
        <w:t xml:space="preserve">授权代表：                             授权代表：        </w:t>
      </w:r>
      <w:r/>
    </w:p>
    <w:p>
      <w:pPr>
        <w:spacing w:line="480" w:lineRule="exact"/>
        <w:rPr>
          <w:rFonts w:ascii="仿宋" w:hAnsi="仿宋" w:eastAsia="仿宋" w:cs="仿宋"/>
          <w:b/>
          <w:bCs/>
          <w:color w:val="auto"/>
          <w:sz w:val="24"/>
        </w:rPr>
      </w:pPr>
      <w:r>
        <w:rPr>
          <w:rFonts w:ascii="仿宋" w:hAnsi="仿宋" w:eastAsia="仿宋" w:cs="仿宋"/>
          <w:b/>
          <w:bCs/>
          <w:color w:val="auto"/>
          <w:sz w:val="24"/>
        </w:rPr>
      </w:r>
      <w:r/>
    </w:p>
    <w:p>
      <w:pPr>
        <w:spacing w:line="480" w:lineRule="exact"/>
        <w:rPr>
          <w:rFonts w:ascii="仿宋" w:hAnsi="仿宋" w:eastAsia="仿宋" w:cs="仿宋"/>
          <w:b/>
          <w:bCs/>
          <w:color w:val="auto"/>
          <w:sz w:val="24"/>
        </w:rPr>
      </w:pPr>
      <w:r>
        <w:rPr>
          <w:rFonts w:hint="eastAsia" w:ascii="仿宋" w:hAnsi="仿宋" w:eastAsia="仿宋" w:cs="仿宋"/>
          <w:b/>
          <w:bCs/>
          <w:color w:val="auto"/>
          <w:sz w:val="24"/>
        </w:rPr>
        <w:t xml:space="preserve">                     </w:t>
      </w:r>
      <w:r/>
    </w:p>
    <w:p>
      <w:pPr>
        <w:spacing w:line="480" w:lineRule="exact"/>
        <w:rPr>
          <w:rFonts w:ascii="仿宋" w:hAnsi="仿宋" w:eastAsia="仿宋"/>
          <w:color w:val="auto"/>
          <w:sz w:val="24"/>
        </w:rPr>
      </w:pPr>
      <w:r>
        <w:rPr>
          <w:rFonts w:hint="eastAsia" w:ascii="仿宋" w:hAnsi="仿宋" w:eastAsia="仿宋" w:cs="仿宋"/>
          <w:b/>
          <w:bCs/>
          <w:color w:val="auto"/>
          <w:sz w:val="24"/>
        </w:rPr>
        <w:t xml:space="preserve">日    期：     年   月    日            日    期：     年    月    日</w:t>
      </w:r>
      <w:r/>
    </w:p>
    <w:p>
      <w:pPr>
        <w:rPr>
          <w:rFonts w:ascii="仿宋" w:hAnsi="仿宋" w:eastAsia="仿宋"/>
          <w:color w:val="ff0000"/>
          <w:sz w:val="24"/>
        </w:rPr>
      </w:pPr>
      <w:r>
        <w:rPr>
          <w:rFonts w:hint="eastAsia" w:ascii="仿宋" w:hAnsi="仿宋" w:eastAsia="仿宋"/>
          <w:color w:val="ff0000"/>
          <w:sz w:val="24"/>
        </w:rPr>
        <w:br w:type="page" w:clear="all"/>
      </w:r>
      <w:r/>
    </w:p>
    <w:p>
      <w:pPr>
        <w:rPr>
          <w:rFonts w:ascii="仿宋" w:hAnsi="仿宋" w:eastAsia="仿宋"/>
          <w:sz w:val="24"/>
        </w:rPr>
      </w:pPr>
      <w:r>
        <w:rPr>
          <w:rFonts w:hint="eastAsia" w:ascii="仿宋" w:hAnsi="仿宋" w:eastAsia="仿宋"/>
          <w:sz w:val="24"/>
        </w:rPr>
        <w:t xml:space="preserve">合同附件一</w:t>
      </w:r>
      <w:r/>
    </w:p>
    <w:p>
      <w:pPr>
        <w:jc w:val="center"/>
        <w:rPr>
          <w:rFonts w:ascii="仿宋" w:hAnsi="仿宋" w:eastAsia="仿宋" w:cs="仿宋"/>
          <w:b/>
          <w:bCs/>
          <w:color w:val="000000"/>
          <w:sz w:val="24"/>
        </w:rPr>
      </w:pPr>
      <w:r>
        <w:rPr>
          <w:rFonts w:hint="eastAsia" w:ascii="仿宋" w:hAnsi="仿宋" w:eastAsia="仿宋" w:cs="仿宋"/>
          <w:b/>
          <w:bCs/>
          <w:color w:val="000000"/>
          <w:sz w:val="36"/>
          <w:szCs w:val="36"/>
        </w:rPr>
        <w:t xml:space="preserve">乘客电梯日常维护保养项目（内容）和标准</w:t>
      </w:r>
      <w:r/>
    </w:p>
    <w:p>
      <w:pPr>
        <w:jc w:val="center"/>
        <w:rPr>
          <w:rFonts w:ascii="仿宋" w:hAnsi="仿宋" w:eastAsia="仿宋" w:cs="仿宋"/>
          <w:color w:val="000000"/>
          <w:szCs w:val="21"/>
        </w:rPr>
      </w:pPr>
      <w:r>
        <w:rPr>
          <w:rFonts w:hint="eastAsia" w:ascii="仿宋" w:hAnsi="仿宋" w:eastAsia="仿宋" w:cs="仿宋"/>
          <w:b/>
          <w:color w:val="000000"/>
          <w:sz w:val="28"/>
          <w:szCs w:val="36"/>
        </w:rPr>
        <w:t xml:space="preserve">半月维保记录</w:t>
      </w:r>
      <w:r/>
    </w:p>
    <w:tbl>
      <w:tblPr>
        <w:tblStyle w:val="657"/>
        <w:tblW w:w="95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5"/>
        <w:gridCol w:w="3811"/>
        <w:gridCol w:w="522"/>
        <w:gridCol w:w="3236"/>
        <w:gridCol w:w="1542"/>
      </w:tblGrid>
      <w:tr>
        <w:trPr>
          <w:trHeight w:val="307"/>
        </w:trPr>
        <w:tc>
          <w:tcPr>
            <w:tcW w:w="465" w:type="dxa"/>
            <w:vAlign w:val="center"/>
            <w:textDirection w:val="lrTb"/>
            <w:noWrap/>
          </w:tcPr>
          <w:p>
            <w:pPr>
              <w:ind w:left="-162" w:right="-174" w:hanging="16"/>
              <w:jc w:val="center"/>
              <w:rPr>
                <w:rFonts w:ascii="仿宋" w:hAnsi="仿宋" w:eastAsia="仿宋" w:cs="仿宋"/>
                <w:b/>
                <w:sz w:val="20"/>
                <w:szCs w:val="20"/>
              </w:rPr>
            </w:pPr>
            <w:r>
              <w:rPr>
                <w:rFonts w:hint="eastAsia" w:ascii="仿宋" w:hAnsi="仿宋" w:eastAsia="仿宋" w:cs="仿宋"/>
                <w:b/>
                <w:sz w:val="20"/>
                <w:szCs w:val="20"/>
              </w:rPr>
              <w:t xml:space="preserve">序号</w:t>
            </w:r>
            <w:r/>
          </w:p>
        </w:tc>
        <w:tc>
          <w:tcPr>
            <w:tcW w:w="3811" w:type="dxa"/>
            <w:vAlign w:val="center"/>
            <w:textDirection w:val="lrTb"/>
            <w:noWrap/>
          </w:tcPr>
          <w:p>
            <w:pPr>
              <w:jc w:val="center"/>
              <w:rPr>
                <w:rFonts w:ascii="仿宋" w:hAnsi="仿宋" w:eastAsia="仿宋" w:cs="仿宋"/>
                <w:b/>
                <w:sz w:val="20"/>
                <w:szCs w:val="20"/>
              </w:rPr>
            </w:pPr>
            <w:r>
              <w:rPr>
                <w:rFonts w:hint="eastAsia" w:ascii="仿宋" w:hAnsi="仿宋" w:eastAsia="仿宋" w:cs="仿宋"/>
                <w:b/>
                <w:sz w:val="20"/>
                <w:szCs w:val="20"/>
              </w:rPr>
              <w:t xml:space="preserve">维保项目（内容）</w:t>
            </w:r>
            <w:r/>
          </w:p>
        </w:tc>
        <w:tc>
          <w:tcPr>
            <w:gridSpan w:val="2"/>
            <w:tcW w:w="3758" w:type="dxa"/>
            <w:vAlign w:val="center"/>
            <w:textDirection w:val="lrTb"/>
            <w:noWrap/>
          </w:tcPr>
          <w:p>
            <w:pPr>
              <w:jc w:val="center"/>
              <w:rPr>
                <w:rFonts w:ascii="仿宋" w:hAnsi="仿宋" w:eastAsia="仿宋" w:cs="仿宋"/>
                <w:b/>
                <w:sz w:val="20"/>
                <w:szCs w:val="20"/>
              </w:rPr>
            </w:pPr>
            <w:r>
              <w:rPr>
                <w:rFonts w:hint="eastAsia" w:ascii="仿宋" w:hAnsi="仿宋" w:eastAsia="仿宋" w:cs="仿宋"/>
                <w:b/>
                <w:sz w:val="20"/>
                <w:szCs w:val="20"/>
              </w:rPr>
              <w:t xml:space="preserve">维保基本要求</w:t>
            </w:r>
            <w:r/>
          </w:p>
        </w:tc>
        <w:tc>
          <w:tcPr>
            <w:tcW w:w="1542" w:type="dxa"/>
            <w:vAlign w:val="center"/>
            <w:textDirection w:val="lrTb"/>
            <w:noWrap/>
          </w:tcPr>
          <w:p>
            <w:pPr>
              <w:jc w:val="center"/>
              <w:rPr>
                <w:rFonts w:ascii="仿宋" w:hAnsi="仿宋" w:eastAsia="仿宋" w:cs="仿宋"/>
                <w:b/>
                <w:sz w:val="20"/>
                <w:szCs w:val="20"/>
              </w:rPr>
            </w:pPr>
            <w:r>
              <w:rPr>
                <w:rFonts w:hint="eastAsia" w:ascii="仿宋" w:hAnsi="仿宋" w:eastAsia="仿宋" w:cs="仿宋"/>
                <w:b/>
                <w:sz w:val="20"/>
                <w:szCs w:val="20"/>
              </w:rPr>
              <w:t xml:space="preserve">维保情况</w:t>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机房、滑轮间环境</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清洁，门窗完好、照明正常 </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2</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手动紧急操作装置</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齐全，在指定位置</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3</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驱动主机</w:t>
            </w:r>
            <w:r/>
          </w:p>
        </w:tc>
        <w:tc>
          <w:tcPr>
            <w:gridSpan w:val="2"/>
            <w:tcW w:w="3758" w:type="dxa"/>
            <w:vAlign w:val="center"/>
            <w:textDirection w:val="lrTb"/>
            <w:noWrap/>
          </w:tcPr>
          <w:p>
            <w:pPr>
              <w:widowControl/>
              <w:rPr>
                <w:rFonts w:ascii="仿宋" w:hAnsi="仿宋" w:eastAsia="仿宋" w:cs="仿宋"/>
                <w:strike/>
                <w:szCs w:val="21"/>
              </w:rPr>
            </w:pPr>
            <w:r>
              <w:rPr>
                <w:rFonts w:hint="eastAsia" w:ascii="仿宋" w:hAnsi="仿宋" w:eastAsia="仿宋" w:cs="仿宋"/>
                <w:szCs w:val="21"/>
              </w:rPr>
              <w:t xml:space="preserve">运行时无异常振动和异常声响</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4</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制动器各销轴部位</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动作灵活</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5</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制动器间隙</w:t>
            </w:r>
            <w:r/>
          </w:p>
        </w:tc>
        <w:tc>
          <w:tcPr>
            <w:gridSpan w:val="2"/>
            <w:tcW w:w="3758" w:type="dxa"/>
            <w:vAlign w:val="center"/>
            <w:textDirection w:val="lrTb"/>
            <w:noWrap/>
          </w:tcPr>
          <w:p>
            <w:pPr>
              <w:spacing w:line="240" w:lineRule="exact"/>
              <w:widowControl/>
              <w:rPr>
                <w:rFonts w:ascii="仿宋" w:hAnsi="仿宋" w:eastAsia="仿宋" w:cs="仿宋"/>
                <w:szCs w:val="21"/>
              </w:rPr>
            </w:pPr>
            <w:r>
              <w:rPr>
                <w:rFonts w:hint="eastAsia" w:ascii="仿宋" w:hAnsi="仿宋" w:eastAsia="仿宋" w:cs="仿宋"/>
                <w:szCs w:val="21"/>
              </w:rPr>
              <w:t xml:space="preserve">打开时制动衬与制动轮不应发生摩擦，间隙值符合制造单位要求</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6</w:t>
            </w:r>
            <w:r/>
          </w:p>
        </w:tc>
        <w:tc>
          <w:tcPr>
            <w:tcW w:w="3811" w:type="dxa"/>
            <w:vAlign w:val="center"/>
            <w:textDirection w:val="lrTb"/>
            <w:noWrap/>
          </w:tcPr>
          <w:p>
            <w:pPr>
              <w:spacing w:line="240" w:lineRule="exact"/>
              <w:widowControl/>
              <w:rPr>
                <w:rFonts w:ascii="仿宋" w:hAnsi="仿宋" w:eastAsia="仿宋" w:cs="仿宋"/>
                <w:szCs w:val="21"/>
              </w:rPr>
            </w:pPr>
            <w:r>
              <w:rPr>
                <w:rFonts w:hint="eastAsia" w:ascii="仿宋" w:hAnsi="仿宋" w:eastAsia="仿宋" w:cs="仿宋"/>
                <w:szCs w:val="21"/>
              </w:rPr>
              <w:t xml:space="preserve">制动器作为轿厢意外移动保护装置制停子系统时的自监测</w:t>
            </w:r>
            <w:r/>
          </w:p>
        </w:tc>
        <w:tc>
          <w:tcPr>
            <w:gridSpan w:val="2"/>
            <w:tcW w:w="3758" w:type="dxa"/>
            <w:vAlign w:val="center"/>
            <w:textDirection w:val="lrTb"/>
            <w:noWrap/>
          </w:tcPr>
          <w:p>
            <w:pPr>
              <w:spacing w:line="240" w:lineRule="exact"/>
              <w:widowControl/>
              <w:rPr>
                <w:rFonts w:ascii="仿宋" w:hAnsi="仿宋" w:eastAsia="仿宋" w:cs="仿宋"/>
                <w:szCs w:val="21"/>
              </w:rPr>
            </w:pPr>
            <w:r>
              <w:rPr>
                <w:rFonts w:hint="eastAsia" w:ascii="仿宋" w:hAnsi="仿宋" w:eastAsia="仿宋" w:cs="仿宋"/>
                <w:szCs w:val="21"/>
              </w:rPr>
              <w:t xml:space="preserve">制动力人工方式检测符合使用维护说明书要求；制动力自监测系统有记录</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7</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编码器</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清洁，安装牢固</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8</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限速器各销轴部位</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润滑，转动灵活；电气开关正常</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9</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层门和轿门旁路装置</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工作正常</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10</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紧急电动运行</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工作正常</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11</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轿顶</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清洁，防护拦安全可靠</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ind w:left="-143" w:right="-31" w:firstLine="1"/>
              <w:jc w:val="center"/>
              <w:rPr>
                <w:rFonts w:ascii="仿宋" w:hAnsi="仿宋" w:eastAsia="仿宋" w:cs="仿宋"/>
                <w:sz w:val="18"/>
                <w:szCs w:val="18"/>
              </w:rPr>
            </w:pPr>
            <w:r>
              <w:rPr>
                <w:rFonts w:hint="eastAsia" w:ascii="仿宋" w:hAnsi="仿宋" w:eastAsia="仿宋" w:cs="仿宋"/>
                <w:sz w:val="18"/>
                <w:szCs w:val="18"/>
              </w:rPr>
              <w:t xml:space="preserve"> 12</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轿顶检修开关、停止装置</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工作正常</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13</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导靴上油杯</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吸油毛毡齐全，油量适宜，油杯无泄漏</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14</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对重/平衡重块及其压板</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对重块无松动，压板紧固</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15</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井道照明</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齐全、正常</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16</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轿厢照明、风扇、应急照明</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工作正常</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17</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轿厢检修开关、停止装置</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工作正常</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18</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轿内报警装置、对讲系统</w:t>
            </w:r>
            <w:r/>
          </w:p>
        </w:tc>
        <w:tc>
          <w:tcPr>
            <w:gridSpan w:val="2"/>
            <w:tcW w:w="3758" w:type="dxa"/>
            <w:vAlign w:val="center"/>
            <w:textDirection w:val="lrTb"/>
            <w:noWrap/>
          </w:tcPr>
          <w:p>
            <w:pPr>
              <w:widowControl/>
              <w:rPr>
                <w:rFonts w:ascii="仿宋" w:hAnsi="仿宋" w:eastAsia="仿宋" w:cs="仿宋"/>
                <w:strike/>
                <w:szCs w:val="21"/>
              </w:rPr>
            </w:pPr>
            <w:r>
              <w:rPr>
                <w:rFonts w:hint="eastAsia" w:ascii="仿宋" w:hAnsi="仿宋" w:eastAsia="仿宋" w:cs="仿宋"/>
                <w:szCs w:val="21"/>
              </w:rPr>
              <w:t xml:space="preserve">工作正常</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19</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轿内显示、指令按钮、IC卡系统</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齐全、有效</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20</w:t>
            </w:r>
            <w:r/>
          </w:p>
        </w:tc>
        <w:tc>
          <w:tcPr>
            <w:tcW w:w="3811" w:type="dxa"/>
            <w:vAlign w:val="center"/>
            <w:textDirection w:val="lrTb"/>
            <w:noWrap/>
          </w:tcPr>
          <w:p>
            <w:pPr>
              <w:spacing w:line="240" w:lineRule="exact"/>
              <w:widowControl/>
              <w:rPr>
                <w:rFonts w:ascii="仿宋" w:hAnsi="仿宋" w:eastAsia="仿宋" w:cs="仿宋"/>
                <w:szCs w:val="21"/>
              </w:rPr>
            </w:pPr>
            <w:r>
              <w:rPr>
                <w:rFonts w:hint="eastAsia" w:ascii="仿宋" w:hAnsi="仿宋" w:eastAsia="仿宋" w:cs="仿宋"/>
                <w:szCs w:val="21"/>
              </w:rPr>
              <w:t xml:space="preserve">轿门防撞击保护装置（安全触板，光幕、光电等）</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功能有效</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21</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轿门门锁电气触点</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清洁, 触点接触良好，接线可靠</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22</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轿门运行</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开启和关闭工作正常</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23</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轿厢平层准确度</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符合标准值</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24</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层站召唤、层楼显示</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齐全、有效</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25</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层门地坎</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清洁</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widowControl/>
              <w:rPr>
                <w:rFonts w:ascii="仿宋" w:hAnsi="仿宋" w:eastAsia="仿宋" w:cs="仿宋"/>
                <w:sz w:val="18"/>
                <w:szCs w:val="18"/>
              </w:rPr>
            </w:pPr>
            <w:r>
              <w:rPr>
                <w:rFonts w:hint="eastAsia" w:ascii="仿宋" w:hAnsi="仿宋" w:eastAsia="仿宋" w:cs="仿宋"/>
                <w:sz w:val="18"/>
                <w:szCs w:val="18"/>
              </w:rPr>
              <w:t xml:space="preserve">26</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层门自动关门装置</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正常</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rHeight w:val="549"/>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27</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层门门锁自动复位</w:t>
            </w:r>
            <w:r/>
          </w:p>
        </w:tc>
        <w:tc>
          <w:tcPr>
            <w:gridSpan w:val="2"/>
            <w:tcW w:w="3758" w:type="dxa"/>
            <w:vAlign w:val="center"/>
            <w:textDirection w:val="lrTb"/>
            <w:noWrap/>
          </w:tcPr>
          <w:p>
            <w:pPr>
              <w:spacing w:line="240" w:lineRule="exact"/>
              <w:widowControl/>
              <w:rPr>
                <w:rFonts w:ascii="仿宋" w:hAnsi="仿宋" w:eastAsia="仿宋" w:cs="仿宋"/>
                <w:szCs w:val="21"/>
              </w:rPr>
            </w:pPr>
            <w:r>
              <w:rPr>
                <w:rFonts w:hint="eastAsia" w:ascii="仿宋" w:hAnsi="仿宋" w:eastAsia="仿宋" w:cs="仿宋"/>
                <w:szCs w:val="21"/>
              </w:rPr>
              <w:t xml:space="preserve">用层门钥匙打开手动开锁装置释放后，层门门锁能自动复位</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28</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层门门锁电气触点</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清洁, 触点接触良好，接线可靠</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29</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层门锁紧元件啮合长度</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不小于7mm</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30</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底坑环境</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清洁，无渗水、积水，照明正常</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c>
          <w:tcPr>
            <w:tcW w:w="465"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31</w:t>
            </w:r>
            <w:r/>
          </w:p>
        </w:tc>
        <w:tc>
          <w:tcPr>
            <w:tcW w:w="381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底坑停止装置</w:t>
            </w:r>
            <w:r/>
          </w:p>
        </w:tc>
        <w:tc>
          <w:tcPr>
            <w:gridSpan w:val="2"/>
            <w:tcW w:w="375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工作正常</w:t>
            </w:r>
            <w:r/>
          </w:p>
        </w:tc>
        <w:tc>
          <w:tcPr>
            <w:tcW w:w="1542" w:type="dxa"/>
            <w:textDirection w:val="lrTb"/>
            <w:noWrap/>
          </w:tcPr>
          <w:p>
            <w:pPr>
              <w:rPr>
                <w:rFonts w:ascii="仿宋" w:hAnsi="仿宋" w:eastAsia="仿宋" w:cs="仿宋"/>
                <w:szCs w:val="21"/>
              </w:rPr>
            </w:pPr>
            <w:r>
              <w:rPr>
                <w:rFonts w:ascii="仿宋" w:hAnsi="仿宋" w:eastAsia="仿宋" w:cs="仿宋"/>
                <w:szCs w:val="21"/>
              </w:rPr>
            </w:r>
            <w:r/>
          </w:p>
        </w:tc>
      </w:tr>
      <w:tr>
        <w:trPr>
          <w:trHeight w:val="462" w:hRule="exact"/>
        </w:trPr>
        <w:tc>
          <w:tcPr>
            <w:tcW w:w="465" w:type="dxa"/>
            <w:vAlign w:val="center"/>
            <w:textDirection w:val="lrTb"/>
            <w:noWrap/>
          </w:tcPr>
          <w:p>
            <w:pPr>
              <w:jc w:val="center"/>
              <w:rPr>
                <w:rFonts w:ascii="仿宋" w:hAnsi="仿宋" w:eastAsia="仿宋" w:cs="仿宋"/>
                <w:szCs w:val="21"/>
              </w:rPr>
            </w:pPr>
            <w:r>
              <w:rPr>
                <w:rFonts w:hint="eastAsia" w:ascii="仿宋" w:hAnsi="仿宋" w:eastAsia="仿宋" w:cs="仿宋"/>
                <w:szCs w:val="21"/>
              </w:rPr>
              <w:t xml:space="preserve">备注</w:t>
            </w:r>
            <w:r/>
          </w:p>
        </w:tc>
        <w:tc>
          <w:tcPr>
            <w:gridSpan w:val="4"/>
            <w:tcW w:w="9111" w:type="dxa"/>
            <w:textDirection w:val="lrTb"/>
            <w:noWrap/>
          </w:tcPr>
          <w:p>
            <w:pPr>
              <w:rPr>
                <w:rFonts w:ascii="仿宋" w:hAnsi="仿宋" w:eastAsia="仿宋" w:cs="仿宋"/>
                <w:szCs w:val="21"/>
              </w:rPr>
            </w:pPr>
            <w:r>
              <w:rPr>
                <w:rFonts w:ascii="仿宋" w:hAnsi="仿宋" w:eastAsia="仿宋" w:cs="仿宋"/>
                <w:szCs w:val="21"/>
              </w:rPr>
            </w:r>
            <w:r/>
          </w:p>
        </w:tc>
      </w:tr>
      <w:tr>
        <w:trPr>
          <w:trHeight w:val="660"/>
        </w:trPr>
        <w:tc>
          <w:tcPr>
            <w:gridSpan w:val="3"/>
            <w:tcW w:w="4798" w:type="dxa"/>
            <w:vAlign w:val="center"/>
            <w:textDirection w:val="lrTb"/>
            <w:noWrap/>
          </w:tcPr>
          <w:p>
            <w:pPr>
              <w:rPr>
                <w:rFonts w:ascii="仿宋" w:hAnsi="仿宋" w:eastAsia="仿宋" w:cs="仿宋"/>
                <w:szCs w:val="21"/>
              </w:rPr>
            </w:pPr>
            <w:r>
              <w:rPr>
                <w:rFonts w:hint="eastAsia" w:ascii="仿宋" w:hAnsi="仿宋" w:eastAsia="仿宋" w:cs="仿宋"/>
                <w:szCs w:val="21"/>
              </w:rPr>
              <w:t xml:space="preserve">维保人员（签字）：               </w:t>
            </w:r>
            <w:r/>
          </w:p>
          <w:p>
            <w:pPr>
              <w:jc w:val="right"/>
              <w:spacing w:before="156"/>
              <w:rPr>
                <w:rFonts w:ascii="仿宋" w:hAnsi="仿宋" w:eastAsia="仿宋" w:cs="仿宋"/>
                <w:szCs w:val="21"/>
              </w:rPr>
            </w:pPr>
            <w:r>
              <w:rPr>
                <w:rFonts w:hint="eastAsia" w:ascii="仿宋" w:hAnsi="仿宋" w:eastAsia="仿宋" w:cs="仿宋"/>
                <w:szCs w:val="21"/>
              </w:rPr>
              <w:t xml:space="preserve">年   月   日</w:t>
            </w:r>
            <w:r/>
          </w:p>
        </w:tc>
        <w:tc>
          <w:tcPr>
            <w:gridSpan w:val="2"/>
            <w:tcW w:w="4778" w:type="dxa"/>
            <w:vAlign w:val="center"/>
            <w:textDirection w:val="lrTb"/>
            <w:noWrap/>
          </w:tcPr>
          <w:p>
            <w:pPr>
              <w:ind w:left="3570" w:hanging="3570"/>
              <w:rPr>
                <w:rFonts w:ascii="仿宋" w:hAnsi="仿宋" w:eastAsia="仿宋" w:cs="仿宋"/>
                <w:szCs w:val="21"/>
              </w:rPr>
            </w:pPr>
            <w:r>
              <w:rPr>
                <w:rFonts w:hint="eastAsia" w:ascii="仿宋" w:hAnsi="仿宋" w:eastAsia="仿宋" w:cs="仿宋"/>
                <w:szCs w:val="21"/>
              </w:rPr>
              <w:t xml:space="preserve">考核组（签字）：             </w:t>
            </w:r>
            <w:r/>
          </w:p>
          <w:p>
            <w:pPr>
              <w:ind w:left="3570" w:hanging="3570"/>
              <w:jc w:val="right"/>
              <w:spacing w:before="156"/>
              <w:rPr>
                <w:rFonts w:ascii="仿宋" w:hAnsi="仿宋" w:eastAsia="仿宋" w:cs="仿宋"/>
                <w:szCs w:val="21"/>
              </w:rPr>
            </w:pPr>
            <w:r>
              <w:rPr>
                <w:rFonts w:hint="eastAsia" w:ascii="仿宋" w:hAnsi="仿宋" w:eastAsia="仿宋" w:cs="仿宋"/>
                <w:szCs w:val="21"/>
              </w:rPr>
              <w:t xml:space="preserve">                               年   月   日  </w:t>
            </w:r>
            <w:r/>
          </w:p>
        </w:tc>
      </w:tr>
    </w:tbl>
    <w:p>
      <w:pPr>
        <w:rPr>
          <w:rFonts w:ascii="仿宋" w:hAnsi="仿宋" w:eastAsia="仿宋" w:cs="仿宋"/>
          <w:b/>
          <w:sz w:val="36"/>
          <w:szCs w:val="36"/>
        </w:rPr>
      </w:pPr>
      <w:r>
        <w:rPr>
          <w:rFonts w:hint="eastAsia" w:ascii="仿宋" w:hAnsi="仿宋" w:eastAsia="仿宋"/>
          <w:sz w:val="24"/>
        </w:rPr>
        <w:t xml:space="preserve">合同附件二</w:t>
      </w:r>
      <w:r/>
    </w:p>
    <w:p>
      <w:pPr>
        <w:jc w:val="center"/>
        <w:rPr>
          <w:rFonts w:ascii="仿宋" w:hAnsi="仿宋" w:eastAsia="仿宋" w:cs="仿宋"/>
          <w:b/>
          <w:sz w:val="36"/>
          <w:szCs w:val="36"/>
        </w:rPr>
      </w:pPr>
      <w:r>
        <w:rPr>
          <w:rFonts w:hint="eastAsia" w:ascii="仿宋" w:hAnsi="仿宋" w:eastAsia="仿宋" w:cs="仿宋"/>
          <w:b/>
          <w:sz w:val="36"/>
          <w:szCs w:val="36"/>
        </w:rPr>
        <w:t xml:space="preserve">季度维保记录</w:t>
      </w:r>
      <w:r/>
    </w:p>
    <w:p>
      <w:pPr>
        <w:ind w:firstLine="480"/>
        <w:rPr>
          <w:rFonts w:ascii="仿宋" w:hAnsi="仿宋" w:eastAsia="仿宋" w:cs="仿宋"/>
          <w:sz w:val="24"/>
        </w:rPr>
      </w:pPr>
      <w:r>
        <w:rPr>
          <w:rFonts w:hint="eastAsia" w:ascii="仿宋" w:hAnsi="仿宋" w:eastAsia="仿宋" w:cs="仿宋"/>
          <w:sz w:val="24"/>
        </w:rPr>
        <w:t xml:space="preserve">季度维护保养项目（内容）和要求除半月维护保养的项目（内容）和要求外，还应当符合季度维保项目（内容）和要求。</w:t>
      </w:r>
      <w:r/>
    </w:p>
    <w:tbl>
      <w:tblPr>
        <w:tblStyle w:val="657"/>
        <w:tblW w:w="95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3315"/>
        <w:gridCol w:w="891"/>
        <w:gridCol w:w="2964"/>
        <w:gridCol w:w="1782"/>
      </w:tblGrid>
      <w:tr>
        <w:trPr>
          <w:trHeight w:val="680"/>
        </w:trPr>
        <w:tc>
          <w:tcPr>
            <w:tcW w:w="624" w:type="dxa"/>
            <w:vAlign w:val="center"/>
            <w:textDirection w:val="lrTb"/>
            <w:noWrap/>
          </w:tcPr>
          <w:p>
            <w:pPr>
              <w:ind w:left="-162" w:right="-174" w:hanging="16"/>
              <w:jc w:val="center"/>
              <w:rPr>
                <w:rFonts w:ascii="仿宋" w:hAnsi="仿宋" w:eastAsia="仿宋" w:cs="仿宋"/>
                <w:b/>
                <w:sz w:val="24"/>
              </w:rPr>
            </w:pPr>
            <w:r>
              <w:rPr>
                <w:rFonts w:hint="eastAsia" w:ascii="仿宋" w:hAnsi="仿宋" w:eastAsia="仿宋" w:cs="仿宋"/>
                <w:b/>
                <w:sz w:val="24"/>
              </w:rPr>
              <w:t xml:space="preserve">序号</w:t>
            </w:r>
            <w:r/>
          </w:p>
        </w:tc>
        <w:tc>
          <w:tcPr>
            <w:tcW w:w="3315" w:type="dxa"/>
            <w:vAlign w:val="center"/>
            <w:textDirection w:val="lrTb"/>
            <w:noWrap/>
          </w:tcPr>
          <w:p>
            <w:pPr>
              <w:jc w:val="center"/>
              <w:rPr>
                <w:rFonts w:ascii="仿宋" w:hAnsi="仿宋" w:eastAsia="仿宋" w:cs="仿宋"/>
                <w:b/>
                <w:sz w:val="24"/>
              </w:rPr>
            </w:pPr>
            <w:r>
              <w:rPr>
                <w:rFonts w:hint="eastAsia" w:ascii="仿宋" w:hAnsi="仿宋" w:eastAsia="仿宋" w:cs="仿宋"/>
                <w:b/>
                <w:sz w:val="24"/>
              </w:rPr>
              <w:t xml:space="preserve">维保项目（内容）</w:t>
            </w:r>
            <w:r/>
          </w:p>
        </w:tc>
        <w:tc>
          <w:tcPr>
            <w:gridSpan w:val="2"/>
            <w:tcW w:w="3855" w:type="dxa"/>
            <w:vAlign w:val="center"/>
            <w:textDirection w:val="lrTb"/>
            <w:noWrap/>
          </w:tcPr>
          <w:p>
            <w:pPr>
              <w:jc w:val="center"/>
              <w:rPr>
                <w:rFonts w:ascii="仿宋" w:hAnsi="仿宋" w:eastAsia="仿宋" w:cs="仿宋"/>
                <w:b/>
                <w:sz w:val="24"/>
              </w:rPr>
            </w:pPr>
            <w:r>
              <w:rPr>
                <w:rFonts w:hint="eastAsia" w:ascii="仿宋" w:hAnsi="仿宋" w:eastAsia="仿宋" w:cs="仿宋"/>
                <w:b/>
                <w:sz w:val="24"/>
              </w:rPr>
              <w:t xml:space="preserve">维保基本要求</w:t>
            </w:r>
            <w:r/>
          </w:p>
        </w:tc>
        <w:tc>
          <w:tcPr>
            <w:tcW w:w="1782" w:type="dxa"/>
            <w:vAlign w:val="center"/>
            <w:textDirection w:val="lrTb"/>
            <w:noWrap/>
          </w:tcPr>
          <w:p>
            <w:pPr>
              <w:jc w:val="center"/>
              <w:rPr>
                <w:rFonts w:ascii="仿宋" w:hAnsi="仿宋" w:eastAsia="仿宋" w:cs="仿宋"/>
                <w:b/>
                <w:sz w:val="24"/>
              </w:rPr>
            </w:pPr>
            <w:r>
              <w:rPr>
                <w:rFonts w:hint="eastAsia" w:ascii="仿宋" w:hAnsi="仿宋" w:eastAsia="仿宋" w:cs="仿宋"/>
                <w:b/>
                <w:sz w:val="24"/>
              </w:rPr>
              <w:t xml:space="preserve">维保情况</w:t>
            </w:r>
            <w:r/>
          </w:p>
        </w:tc>
      </w:tr>
      <w:tr>
        <w:trPr>
          <w:trHeight w:val="680"/>
        </w:trPr>
        <w:tc>
          <w:tcPr>
            <w:tcW w:w="62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w:t>
            </w:r>
            <w:r/>
          </w:p>
        </w:tc>
        <w:tc>
          <w:tcPr>
            <w:tcW w:w="331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减速机润滑油</w:t>
            </w:r>
            <w:r/>
          </w:p>
        </w:tc>
        <w:tc>
          <w:tcPr>
            <w:gridSpan w:val="2"/>
            <w:tcW w:w="385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油量适宜，除蜗杆伸出端外均无渗漏</w:t>
            </w:r>
            <w:r/>
          </w:p>
        </w:tc>
        <w:tc>
          <w:tcPr>
            <w:tcW w:w="1782" w:type="dxa"/>
            <w:textDirection w:val="lrTb"/>
            <w:noWrap/>
          </w:tcPr>
          <w:p>
            <w:pPr>
              <w:rPr>
                <w:rFonts w:ascii="仿宋" w:hAnsi="仿宋" w:eastAsia="仿宋" w:cs="仿宋"/>
                <w:sz w:val="24"/>
              </w:rPr>
            </w:pPr>
            <w:r>
              <w:rPr>
                <w:rFonts w:ascii="仿宋" w:hAnsi="仿宋" w:eastAsia="仿宋" w:cs="仿宋"/>
                <w:sz w:val="24"/>
              </w:rPr>
            </w:r>
            <w:r/>
          </w:p>
        </w:tc>
      </w:tr>
      <w:tr>
        <w:trPr>
          <w:trHeight w:val="680"/>
        </w:trPr>
        <w:tc>
          <w:tcPr>
            <w:tcW w:w="62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2</w:t>
            </w:r>
            <w:r/>
          </w:p>
        </w:tc>
        <w:tc>
          <w:tcPr>
            <w:tcW w:w="331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制动衬</w:t>
            </w:r>
            <w:r/>
          </w:p>
        </w:tc>
        <w:tc>
          <w:tcPr>
            <w:gridSpan w:val="2"/>
            <w:tcW w:w="385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清洁，磨损量不超过制造单位要求</w:t>
            </w:r>
            <w:r/>
          </w:p>
        </w:tc>
        <w:tc>
          <w:tcPr>
            <w:tcW w:w="1782" w:type="dxa"/>
            <w:textDirection w:val="lrTb"/>
            <w:noWrap/>
          </w:tcPr>
          <w:p>
            <w:pPr>
              <w:rPr>
                <w:rFonts w:ascii="仿宋" w:hAnsi="仿宋" w:eastAsia="仿宋" w:cs="仿宋"/>
                <w:sz w:val="24"/>
              </w:rPr>
            </w:pPr>
            <w:r>
              <w:rPr>
                <w:rFonts w:ascii="仿宋" w:hAnsi="仿宋" w:eastAsia="仿宋" w:cs="仿宋"/>
                <w:sz w:val="24"/>
              </w:rPr>
            </w:r>
            <w:r/>
          </w:p>
        </w:tc>
      </w:tr>
      <w:tr>
        <w:trPr>
          <w:trHeight w:val="680"/>
        </w:trPr>
        <w:tc>
          <w:tcPr>
            <w:tcW w:w="62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3</w:t>
            </w:r>
            <w:r/>
          </w:p>
        </w:tc>
        <w:tc>
          <w:tcPr>
            <w:tcW w:w="331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编码器</w:t>
            </w:r>
            <w:r/>
          </w:p>
        </w:tc>
        <w:tc>
          <w:tcPr>
            <w:gridSpan w:val="2"/>
            <w:tcW w:w="3855" w:type="dxa"/>
            <w:vAlign w:val="center"/>
            <w:textDirection w:val="lrTb"/>
            <w:noWrap/>
          </w:tcPr>
          <w:p>
            <w:pPr>
              <w:widowControl/>
              <w:rPr>
                <w:rFonts w:ascii="仿宋" w:hAnsi="仿宋" w:eastAsia="仿宋" w:cs="仿宋"/>
                <w:strike/>
                <w:sz w:val="24"/>
              </w:rPr>
            </w:pPr>
            <w:r>
              <w:rPr>
                <w:rFonts w:hint="eastAsia" w:ascii="仿宋" w:hAnsi="仿宋" w:eastAsia="仿宋" w:cs="仿宋"/>
                <w:sz w:val="24"/>
              </w:rPr>
              <w:t xml:space="preserve">工作正常</w:t>
            </w:r>
            <w:r/>
          </w:p>
        </w:tc>
        <w:tc>
          <w:tcPr>
            <w:tcW w:w="1782" w:type="dxa"/>
            <w:textDirection w:val="lrTb"/>
            <w:noWrap/>
          </w:tcPr>
          <w:p>
            <w:pPr>
              <w:rPr>
                <w:rFonts w:ascii="仿宋" w:hAnsi="仿宋" w:eastAsia="仿宋" w:cs="仿宋"/>
                <w:sz w:val="24"/>
              </w:rPr>
            </w:pPr>
            <w:r>
              <w:rPr>
                <w:rFonts w:ascii="仿宋" w:hAnsi="仿宋" w:eastAsia="仿宋" w:cs="仿宋"/>
                <w:sz w:val="24"/>
              </w:rPr>
            </w:r>
            <w:r/>
          </w:p>
        </w:tc>
      </w:tr>
      <w:tr>
        <w:trPr>
          <w:trHeight w:val="680"/>
        </w:trPr>
        <w:tc>
          <w:tcPr>
            <w:tcW w:w="624" w:type="dxa"/>
            <w:vAlign w:val="center"/>
            <w:textDirection w:val="lrTb"/>
            <w:noWrap/>
          </w:tcPr>
          <w:p>
            <w:pPr>
              <w:jc w:val="center"/>
              <w:rPr>
                <w:rFonts w:ascii="仿宋" w:hAnsi="仿宋" w:eastAsia="仿宋" w:cs="仿宋"/>
                <w:b/>
                <w:sz w:val="24"/>
              </w:rPr>
            </w:pPr>
            <w:r>
              <w:rPr>
                <w:rFonts w:hint="eastAsia" w:ascii="仿宋" w:hAnsi="仿宋" w:eastAsia="仿宋" w:cs="仿宋"/>
                <w:b/>
                <w:sz w:val="24"/>
              </w:rPr>
              <w:t xml:space="preserve">4</w:t>
            </w:r>
            <w:r/>
          </w:p>
        </w:tc>
        <w:tc>
          <w:tcPr>
            <w:tcW w:w="3315" w:type="dxa"/>
            <w:vAlign w:val="center"/>
            <w:textDirection w:val="lrTb"/>
            <w:noWrap/>
          </w:tcPr>
          <w:p>
            <w:pPr>
              <w:widowControl/>
              <w:rPr>
                <w:rFonts w:ascii="仿宋" w:hAnsi="仿宋" w:eastAsia="仿宋" w:cs="仿宋"/>
                <w:b/>
                <w:sz w:val="24"/>
              </w:rPr>
            </w:pPr>
            <w:r>
              <w:rPr>
                <w:rFonts w:hint="eastAsia" w:ascii="仿宋" w:hAnsi="仿宋" w:eastAsia="仿宋" w:cs="仿宋"/>
                <w:sz w:val="24"/>
              </w:rPr>
              <w:t xml:space="preserve">选层器动静触点</w:t>
            </w:r>
            <w:r/>
          </w:p>
        </w:tc>
        <w:tc>
          <w:tcPr>
            <w:gridSpan w:val="2"/>
            <w:tcW w:w="3855" w:type="dxa"/>
            <w:vAlign w:val="center"/>
            <w:textDirection w:val="lrTb"/>
            <w:noWrap/>
          </w:tcPr>
          <w:p>
            <w:pPr>
              <w:widowControl/>
              <w:rPr>
                <w:rFonts w:ascii="仿宋" w:hAnsi="仿宋" w:eastAsia="仿宋" w:cs="仿宋"/>
                <w:b/>
                <w:sz w:val="24"/>
              </w:rPr>
            </w:pPr>
            <w:r>
              <w:rPr>
                <w:rFonts w:hint="eastAsia" w:ascii="仿宋" w:hAnsi="仿宋" w:eastAsia="仿宋" w:cs="仿宋"/>
                <w:sz w:val="24"/>
              </w:rPr>
              <w:t xml:space="preserve">清洁，无烧蚀</w:t>
            </w:r>
            <w:r/>
          </w:p>
        </w:tc>
        <w:tc>
          <w:tcPr>
            <w:tcW w:w="1782" w:type="dxa"/>
            <w:textDirection w:val="lrTb"/>
            <w:noWrap/>
          </w:tcPr>
          <w:p>
            <w:pPr>
              <w:rPr>
                <w:rFonts w:ascii="仿宋" w:hAnsi="仿宋" w:eastAsia="仿宋" w:cs="仿宋"/>
                <w:b/>
                <w:sz w:val="24"/>
              </w:rPr>
            </w:pPr>
            <w:r>
              <w:rPr>
                <w:rFonts w:ascii="仿宋" w:hAnsi="仿宋" w:eastAsia="仿宋" w:cs="仿宋"/>
                <w:b/>
                <w:sz w:val="24"/>
              </w:rPr>
            </w:r>
            <w:r/>
          </w:p>
        </w:tc>
      </w:tr>
      <w:tr>
        <w:trPr>
          <w:trHeight w:val="680"/>
        </w:trPr>
        <w:tc>
          <w:tcPr>
            <w:tcW w:w="62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5</w:t>
            </w:r>
            <w:r/>
          </w:p>
        </w:tc>
        <w:tc>
          <w:tcPr>
            <w:tcW w:w="331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曳引轮槽、悬挂装置</w:t>
            </w:r>
            <w:r/>
          </w:p>
        </w:tc>
        <w:tc>
          <w:tcPr>
            <w:gridSpan w:val="2"/>
            <w:tcW w:w="385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清洁，无严重油腻，张力均匀，符合制造单位要求</w:t>
            </w:r>
            <w:r/>
          </w:p>
        </w:tc>
        <w:tc>
          <w:tcPr>
            <w:tcW w:w="1782" w:type="dxa"/>
            <w:textDirection w:val="lrTb"/>
            <w:noWrap/>
          </w:tcPr>
          <w:p>
            <w:pPr>
              <w:rPr>
                <w:rFonts w:ascii="仿宋" w:hAnsi="仿宋" w:eastAsia="仿宋" w:cs="仿宋"/>
                <w:sz w:val="24"/>
              </w:rPr>
            </w:pPr>
            <w:r>
              <w:rPr>
                <w:rFonts w:ascii="仿宋" w:hAnsi="仿宋" w:eastAsia="仿宋" w:cs="仿宋"/>
                <w:sz w:val="24"/>
              </w:rPr>
            </w:r>
            <w:r/>
          </w:p>
        </w:tc>
      </w:tr>
      <w:tr>
        <w:trPr>
          <w:trHeight w:val="680"/>
        </w:trPr>
        <w:tc>
          <w:tcPr>
            <w:tcW w:w="62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6</w:t>
            </w:r>
            <w:r/>
          </w:p>
        </w:tc>
        <w:tc>
          <w:tcPr>
            <w:tcW w:w="331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限速器轮槽、限速器钢丝绳</w:t>
            </w:r>
            <w:r/>
          </w:p>
        </w:tc>
        <w:tc>
          <w:tcPr>
            <w:gridSpan w:val="2"/>
            <w:tcW w:w="385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清洁，无严重油腻</w:t>
            </w:r>
            <w:r/>
          </w:p>
        </w:tc>
        <w:tc>
          <w:tcPr>
            <w:tcW w:w="1782" w:type="dxa"/>
            <w:textDirection w:val="lrTb"/>
            <w:noWrap/>
          </w:tcPr>
          <w:p>
            <w:pPr>
              <w:rPr>
                <w:rFonts w:ascii="仿宋" w:hAnsi="仿宋" w:eastAsia="仿宋" w:cs="仿宋"/>
                <w:sz w:val="24"/>
              </w:rPr>
            </w:pPr>
            <w:r>
              <w:rPr>
                <w:rFonts w:ascii="仿宋" w:hAnsi="仿宋" w:eastAsia="仿宋" w:cs="仿宋"/>
                <w:sz w:val="24"/>
              </w:rPr>
            </w:r>
            <w:r/>
          </w:p>
        </w:tc>
      </w:tr>
      <w:tr>
        <w:trPr>
          <w:trHeight w:val="680"/>
        </w:trPr>
        <w:tc>
          <w:tcPr>
            <w:tcW w:w="62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7</w:t>
            </w:r>
            <w:r/>
          </w:p>
        </w:tc>
        <w:tc>
          <w:tcPr>
            <w:tcW w:w="331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靴衬、滚轮</w:t>
            </w:r>
            <w:r/>
          </w:p>
        </w:tc>
        <w:tc>
          <w:tcPr>
            <w:gridSpan w:val="2"/>
            <w:tcW w:w="385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清洁，磨损量不超过制造单位要求</w:t>
            </w:r>
            <w:r/>
          </w:p>
        </w:tc>
        <w:tc>
          <w:tcPr>
            <w:tcW w:w="1782" w:type="dxa"/>
            <w:textDirection w:val="lrTb"/>
            <w:noWrap/>
          </w:tcPr>
          <w:p>
            <w:pPr>
              <w:rPr>
                <w:rFonts w:ascii="仿宋" w:hAnsi="仿宋" w:eastAsia="仿宋" w:cs="仿宋"/>
                <w:sz w:val="24"/>
              </w:rPr>
            </w:pPr>
            <w:r>
              <w:rPr>
                <w:rFonts w:ascii="仿宋" w:hAnsi="仿宋" w:eastAsia="仿宋" w:cs="仿宋"/>
                <w:sz w:val="24"/>
              </w:rPr>
            </w:r>
            <w:r/>
          </w:p>
        </w:tc>
      </w:tr>
      <w:tr>
        <w:trPr>
          <w:trHeight w:val="680"/>
        </w:trPr>
        <w:tc>
          <w:tcPr>
            <w:tcW w:w="62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8</w:t>
            </w:r>
            <w:r/>
          </w:p>
        </w:tc>
        <w:tc>
          <w:tcPr>
            <w:tcW w:w="331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验证轿门关闭的电气安全装置</w:t>
            </w:r>
            <w:r/>
          </w:p>
        </w:tc>
        <w:tc>
          <w:tcPr>
            <w:gridSpan w:val="2"/>
            <w:tcW w:w="385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工作正常</w:t>
            </w:r>
            <w:r/>
          </w:p>
        </w:tc>
        <w:tc>
          <w:tcPr>
            <w:tcW w:w="1782" w:type="dxa"/>
            <w:textDirection w:val="lrTb"/>
            <w:noWrap/>
          </w:tcPr>
          <w:p>
            <w:pPr>
              <w:rPr>
                <w:rFonts w:ascii="仿宋" w:hAnsi="仿宋" w:eastAsia="仿宋" w:cs="仿宋"/>
                <w:sz w:val="24"/>
              </w:rPr>
            </w:pPr>
            <w:r>
              <w:rPr>
                <w:rFonts w:ascii="仿宋" w:hAnsi="仿宋" w:eastAsia="仿宋" w:cs="仿宋"/>
                <w:sz w:val="24"/>
              </w:rPr>
            </w:r>
            <w:r/>
          </w:p>
        </w:tc>
      </w:tr>
      <w:tr>
        <w:trPr>
          <w:trHeight w:val="680"/>
        </w:trPr>
        <w:tc>
          <w:tcPr>
            <w:tcW w:w="62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9</w:t>
            </w:r>
            <w:r/>
          </w:p>
        </w:tc>
        <w:tc>
          <w:tcPr>
            <w:tcW w:w="331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层门、轿门系统中传动钢丝绳、链条、传动带</w:t>
            </w:r>
            <w:r/>
          </w:p>
        </w:tc>
        <w:tc>
          <w:tcPr>
            <w:gridSpan w:val="2"/>
            <w:tcW w:w="385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按照制造单位要求进行清洁、调整</w:t>
            </w:r>
            <w:r/>
          </w:p>
        </w:tc>
        <w:tc>
          <w:tcPr>
            <w:tcW w:w="1782" w:type="dxa"/>
            <w:textDirection w:val="lrTb"/>
            <w:noWrap/>
          </w:tcPr>
          <w:p>
            <w:pPr>
              <w:rPr>
                <w:rFonts w:ascii="仿宋" w:hAnsi="仿宋" w:eastAsia="仿宋" w:cs="仿宋"/>
                <w:sz w:val="24"/>
              </w:rPr>
            </w:pPr>
            <w:r>
              <w:rPr>
                <w:rFonts w:ascii="仿宋" w:hAnsi="仿宋" w:eastAsia="仿宋" w:cs="仿宋"/>
                <w:sz w:val="24"/>
              </w:rPr>
            </w:r>
            <w:r/>
          </w:p>
        </w:tc>
      </w:tr>
      <w:tr>
        <w:trPr>
          <w:trHeight w:val="680"/>
        </w:trPr>
        <w:tc>
          <w:tcPr>
            <w:tcW w:w="62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331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层门门导靴</w:t>
            </w:r>
            <w:r/>
          </w:p>
        </w:tc>
        <w:tc>
          <w:tcPr>
            <w:gridSpan w:val="2"/>
            <w:tcW w:w="385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磨损量不超过制造单位要求</w:t>
            </w:r>
            <w:r/>
          </w:p>
        </w:tc>
        <w:tc>
          <w:tcPr>
            <w:tcW w:w="1782" w:type="dxa"/>
            <w:textDirection w:val="lrTb"/>
            <w:noWrap/>
          </w:tcPr>
          <w:p>
            <w:pPr>
              <w:rPr>
                <w:rFonts w:ascii="仿宋" w:hAnsi="仿宋" w:eastAsia="仿宋" w:cs="仿宋"/>
                <w:sz w:val="24"/>
              </w:rPr>
            </w:pPr>
            <w:r>
              <w:rPr>
                <w:rFonts w:ascii="仿宋" w:hAnsi="仿宋" w:eastAsia="仿宋" w:cs="仿宋"/>
                <w:sz w:val="24"/>
              </w:rPr>
            </w:r>
            <w:r/>
          </w:p>
        </w:tc>
      </w:tr>
      <w:tr>
        <w:trPr>
          <w:trHeight w:val="680"/>
        </w:trPr>
        <w:tc>
          <w:tcPr>
            <w:tcW w:w="62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11</w:t>
            </w:r>
            <w:r/>
          </w:p>
        </w:tc>
        <w:tc>
          <w:tcPr>
            <w:tcW w:w="331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消防开关</w:t>
            </w:r>
            <w:r/>
          </w:p>
        </w:tc>
        <w:tc>
          <w:tcPr>
            <w:gridSpan w:val="2"/>
            <w:tcW w:w="385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工作正常，功能有效</w:t>
            </w:r>
            <w:r/>
          </w:p>
        </w:tc>
        <w:tc>
          <w:tcPr>
            <w:tcW w:w="1782" w:type="dxa"/>
            <w:textDirection w:val="lrTb"/>
            <w:noWrap/>
          </w:tcPr>
          <w:p>
            <w:pPr>
              <w:rPr>
                <w:rFonts w:ascii="仿宋" w:hAnsi="仿宋" w:eastAsia="仿宋" w:cs="仿宋"/>
                <w:sz w:val="24"/>
              </w:rPr>
            </w:pPr>
            <w:r>
              <w:rPr>
                <w:rFonts w:ascii="仿宋" w:hAnsi="仿宋" w:eastAsia="仿宋" w:cs="仿宋"/>
                <w:sz w:val="24"/>
              </w:rPr>
            </w:r>
            <w:r/>
          </w:p>
        </w:tc>
      </w:tr>
      <w:tr>
        <w:trPr>
          <w:trHeight w:val="680"/>
        </w:trPr>
        <w:tc>
          <w:tcPr>
            <w:tcW w:w="62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12</w:t>
            </w:r>
            <w:r/>
          </w:p>
        </w:tc>
        <w:tc>
          <w:tcPr>
            <w:tcW w:w="331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耗能缓冲器</w:t>
            </w:r>
            <w:r/>
          </w:p>
        </w:tc>
        <w:tc>
          <w:tcPr>
            <w:gridSpan w:val="2"/>
            <w:tcW w:w="385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电气安全装置功能有效，油量适宜，柱塞无锈蚀</w:t>
            </w:r>
            <w:r/>
          </w:p>
        </w:tc>
        <w:tc>
          <w:tcPr>
            <w:tcW w:w="1782" w:type="dxa"/>
            <w:textDirection w:val="lrTb"/>
            <w:noWrap/>
          </w:tcPr>
          <w:p>
            <w:pPr>
              <w:rPr>
                <w:rFonts w:ascii="仿宋" w:hAnsi="仿宋" w:eastAsia="仿宋" w:cs="仿宋"/>
                <w:sz w:val="24"/>
              </w:rPr>
            </w:pPr>
            <w:r>
              <w:rPr>
                <w:rFonts w:ascii="仿宋" w:hAnsi="仿宋" w:eastAsia="仿宋" w:cs="仿宋"/>
                <w:sz w:val="24"/>
              </w:rPr>
            </w:r>
            <w:r/>
          </w:p>
        </w:tc>
      </w:tr>
      <w:tr>
        <w:trPr>
          <w:trHeight w:val="680"/>
        </w:trPr>
        <w:tc>
          <w:tcPr>
            <w:tcW w:w="62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13</w:t>
            </w:r>
            <w:r/>
          </w:p>
        </w:tc>
        <w:tc>
          <w:tcPr>
            <w:tcW w:w="331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限速器</w:t>
            </w:r>
            <w:r>
              <w:rPr>
                <w:rFonts w:hint="eastAsia" w:ascii="仿宋" w:hAnsi="仿宋" w:eastAsia="仿宋" w:cs="仿宋"/>
                <w:bCs/>
                <w:sz w:val="24"/>
              </w:rPr>
              <w:t xml:space="preserve">张</w:t>
            </w:r>
            <w:r>
              <w:rPr>
                <w:rFonts w:hint="eastAsia" w:ascii="仿宋" w:hAnsi="仿宋" w:eastAsia="仿宋" w:cs="仿宋"/>
                <w:sz w:val="24"/>
              </w:rPr>
              <w:t xml:space="preserve">紧轮装置和电气安全装置</w:t>
            </w:r>
            <w:r/>
          </w:p>
        </w:tc>
        <w:tc>
          <w:tcPr>
            <w:gridSpan w:val="2"/>
            <w:tcW w:w="3855"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工作正常</w:t>
            </w:r>
            <w:r/>
          </w:p>
        </w:tc>
        <w:tc>
          <w:tcPr>
            <w:tcW w:w="1782" w:type="dxa"/>
            <w:textDirection w:val="lrTb"/>
            <w:noWrap/>
          </w:tcPr>
          <w:p>
            <w:pPr>
              <w:rPr>
                <w:rFonts w:ascii="仿宋" w:hAnsi="仿宋" w:eastAsia="仿宋" w:cs="仿宋"/>
                <w:sz w:val="24"/>
              </w:rPr>
            </w:pPr>
            <w:r>
              <w:rPr>
                <w:rFonts w:ascii="仿宋" w:hAnsi="仿宋" w:eastAsia="仿宋" w:cs="仿宋"/>
                <w:sz w:val="24"/>
              </w:rPr>
            </w:r>
            <w:r/>
          </w:p>
        </w:tc>
      </w:tr>
      <w:tr>
        <w:trPr>
          <w:trHeight w:val="680"/>
        </w:trPr>
        <w:tc>
          <w:tcPr>
            <w:tcW w:w="62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备注</w:t>
            </w:r>
            <w:r/>
          </w:p>
        </w:tc>
        <w:tc>
          <w:tcPr>
            <w:gridSpan w:val="4"/>
            <w:tcW w:w="8952" w:type="dxa"/>
            <w:vAlign w:val="center"/>
            <w:textDirection w:val="lrTb"/>
            <w:noWrap/>
          </w:tcPr>
          <w:p>
            <w:pPr>
              <w:rPr>
                <w:rFonts w:ascii="仿宋" w:hAnsi="仿宋" w:eastAsia="仿宋" w:cs="仿宋"/>
                <w:sz w:val="24"/>
              </w:rPr>
            </w:pPr>
            <w:r>
              <w:rPr>
                <w:rFonts w:ascii="仿宋" w:hAnsi="仿宋" w:eastAsia="仿宋" w:cs="仿宋"/>
                <w:sz w:val="24"/>
              </w:rPr>
            </w:r>
            <w:r/>
          </w:p>
        </w:tc>
      </w:tr>
      <w:tr>
        <w:trPr>
          <w:trHeight w:val="680"/>
        </w:trPr>
        <w:tc>
          <w:tcPr>
            <w:gridSpan w:val="3"/>
            <w:tcW w:w="4830" w:type="dxa"/>
            <w:vAlign w:val="center"/>
            <w:textDirection w:val="lrTb"/>
            <w:noWrap/>
          </w:tcPr>
          <w:p>
            <w:pPr>
              <w:rPr>
                <w:rFonts w:ascii="仿宋" w:hAnsi="仿宋" w:eastAsia="仿宋" w:cs="仿宋"/>
                <w:sz w:val="24"/>
              </w:rPr>
            </w:pPr>
            <w:r>
              <w:rPr>
                <w:rFonts w:hint="eastAsia" w:ascii="仿宋" w:hAnsi="仿宋" w:eastAsia="仿宋" w:cs="仿宋"/>
                <w:sz w:val="24"/>
              </w:rPr>
              <w:t xml:space="preserve">维保人员（签字）：               </w:t>
            </w:r>
            <w:r/>
          </w:p>
          <w:p>
            <w:pPr>
              <w:jc w:val="right"/>
              <w:spacing w:before="156"/>
              <w:rPr>
                <w:rFonts w:ascii="仿宋" w:hAnsi="仿宋" w:eastAsia="仿宋" w:cs="仿宋"/>
                <w:sz w:val="24"/>
              </w:rPr>
            </w:pPr>
            <w:r>
              <w:rPr>
                <w:rFonts w:hint="eastAsia" w:ascii="仿宋" w:hAnsi="仿宋" w:eastAsia="仿宋" w:cs="仿宋"/>
                <w:sz w:val="24"/>
              </w:rPr>
              <w:t xml:space="preserve">年   月   日</w:t>
            </w:r>
            <w:r/>
          </w:p>
        </w:tc>
        <w:tc>
          <w:tcPr>
            <w:gridSpan w:val="2"/>
            <w:tcW w:w="4746" w:type="dxa"/>
            <w:vAlign w:val="center"/>
            <w:textDirection w:val="lrTb"/>
            <w:noWrap/>
          </w:tcPr>
          <w:p>
            <w:pPr>
              <w:ind w:left="4080" w:hanging="4080"/>
              <w:rPr>
                <w:rFonts w:ascii="仿宋" w:hAnsi="仿宋" w:eastAsia="仿宋" w:cs="仿宋"/>
                <w:sz w:val="24"/>
              </w:rPr>
            </w:pPr>
            <w:r>
              <w:rPr>
                <w:rFonts w:hint="eastAsia" w:ascii="仿宋" w:hAnsi="仿宋" w:eastAsia="仿宋" w:cs="仿宋"/>
                <w:sz w:val="24"/>
              </w:rPr>
              <w:t xml:space="preserve">考核组（签字）：             </w:t>
            </w:r>
            <w:r/>
          </w:p>
          <w:p>
            <w:pPr>
              <w:ind w:left="4080" w:hanging="4080"/>
              <w:jc w:val="right"/>
              <w:spacing w:before="156"/>
              <w:rPr>
                <w:rFonts w:ascii="仿宋" w:hAnsi="仿宋" w:eastAsia="仿宋" w:cs="仿宋"/>
                <w:sz w:val="24"/>
              </w:rPr>
            </w:pPr>
            <w:r>
              <w:rPr>
                <w:rFonts w:hint="eastAsia" w:ascii="仿宋" w:hAnsi="仿宋" w:eastAsia="仿宋" w:cs="仿宋"/>
                <w:sz w:val="24"/>
              </w:rPr>
              <w:t xml:space="preserve">                               年   月   日  </w:t>
            </w:r>
            <w:r/>
          </w:p>
        </w:tc>
      </w:tr>
    </w:tbl>
    <w:p>
      <w:pPr>
        <w:rPr>
          <w:b/>
          <w:i/>
        </w:rPr>
      </w:pPr>
      <w:r>
        <w:rPr>
          <w:b/>
          <w:i/>
        </w:rPr>
      </w:r>
      <w:r/>
    </w:p>
    <w:p>
      <w:pPr>
        <w:ind w:firstLine="480"/>
        <w:rPr>
          <w:rFonts w:ascii="仿宋" w:hAnsi="仿宋" w:eastAsia="仿宋"/>
          <w:sz w:val="24"/>
        </w:rPr>
      </w:pPr>
      <w:r>
        <w:rPr>
          <w:rFonts w:ascii="仿宋" w:hAnsi="仿宋" w:eastAsia="仿宋"/>
          <w:sz w:val="24"/>
        </w:rPr>
      </w:r>
      <w:r/>
    </w:p>
    <w:p>
      <w:pPr>
        <w:rPr>
          <w:rFonts w:hint="eastAsia" w:ascii="仿宋" w:hAnsi="仿宋" w:eastAsia="仿宋"/>
          <w:sz w:val="24"/>
        </w:rPr>
      </w:pPr>
      <w:r>
        <w:rPr>
          <w:rFonts w:hint="eastAsia" w:ascii="仿宋" w:hAnsi="仿宋" w:eastAsia="仿宋"/>
          <w:sz w:val="24"/>
        </w:rPr>
        <w:br w:type="page" w:clear="all"/>
      </w:r>
      <w:r/>
    </w:p>
    <w:p>
      <w:pPr>
        <w:rPr>
          <w:rFonts w:ascii="宋体" w:hAnsi="宋体" w:cs="宋体"/>
          <w:bCs/>
          <w:sz w:val="28"/>
          <w:szCs w:val="28"/>
        </w:rPr>
      </w:pPr>
      <w:r>
        <w:rPr>
          <w:rFonts w:hint="eastAsia" w:ascii="仿宋" w:hAnsi="仿宋" w:eastAsia="仿宋"/>
          <w:sz w:val="24"/>
        </w:rPr>
        <w:t xml:space="preserve">合同附件三</w:t>
      </w:r>
      <w:r/>
    </w:p>
    <w:p>
      <w:pPr>
        <w:jc w:val="center"/>
        <w:rPr>
          <w:rFonts w:ascii="仿宋" w:hAnsi="仿宋" w:eastAsia="仿宋" w:cs="仿宋"/>
          <w:b/>
          <w:sz w:val="36"/>
          <w:szCs w:val="36"/>
        </w:rPr>
      </w:pPr>
      <w:r>
        <w:rPr>
          <w:rFonts w:hint="eastAsia" w:ascii="仿宋" w:hAnsi="仿宋" w:eastAsia="仿宋" w:cs="仿宋"/>
          <w:b/>
          <w:sz w:val="36"/>
          <w:szCs w:val="36"/>
        </w:rPr>
        <w:t xml:space="preserve">半年维保记录</w:t>
      </w:r>
      <w:r/>
    </w:p>
    <w:p>
      <w:pPr>
        <w:ind w:firstLine="480"/>
        <w:jc w:val="left"/>
        <w:rPr>
          <w:rFonts w:ascii="仿宋" w:hAnsi="仿宋" w:eastAsia="仿宋" w:cs="仿宋"/>
          <w:bCs/>
          <w:sz w:val="24"/>
        </w:rPr>
      </w:pPr>
      <w:r>
        <w:rPr>
          <w:rFonts w:hint="eastAsia" w:ascii="仿宋" w:hAnsi="仿宋" w:eastAsia="仿宋" w:cs="仿宋"/>
          <w:bCs/>
          <w:sz w:val="24"/>
        </w:rPr>
        <w:t xml:space="preserve">半年维护保养项目（内容）和要求除符合季度维护保养的项目（内容）和要求外，还应当符合表半年维保项目（内容）和要求。</w:t>
      </w:r>
      <w:r/>
    </w:p>
    <w:tbl>
      <w:tblPr>
        <w:tblStyle w:val="657"/>
        <w:tblpPr w:horzAnchor="page" w:tblpX="1312" w:vertAnchor="page" w:tblpY="3112" w:leftFromText="180" w:topFromText="0" w:rightFromText="180" w:bottomFromText="0"/>
        <w:tblW w:w="95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4235"/>
        <w:gridCol w:w="428"/>
        <w:gridCol w:w="3152"/>
        <w:gridCol w:w="1294"/>
      </w:tblGrid>
      <w:tr>
        <w:trPr>
          <w:trHeight w:val="567"/>
        </w:trPr>
        <w:tc>
          <w:tcPr>
            <w:tcW w:w="467" w:type="dxa"/>
            <w:vAlign w:val="center"/>
            <w:textDirection w:val="lrTb"/>
            <w:noWrap/>
          </w:tcPr>
          <w:p>
            <w:pPr>
              <w:jc w:val="center"/>
              <w:rPr>
                <w:rFonts w:ascii="仿宋" w:hAnsi="仿宋" w:eastAsia="仿宋" w:cs="仿宋"/>
                <w:b/>
                <w:szCs w:val="21"/>
              </w:rPr>
            </w:pPr>
            <w:r>
              <w:rPr>
                <w:rFonts w:hint="eastAsia" w:ascii="仿宋" w:hAnsi="仿宋" w:eastAsia="仿宋" w:cs="仿宋"/>
                <w:b/>
                <w:szCs w:val="21"/>
              </w:rPr>
              <w:t xml:space="preserve">序号</w:t>
            </w:r>
            <w:r/>
          </w:p>
        </w:tc>
        <w:tc>
          <w:tcPr>
            <w:tcW w:w="4235" w:type="dxa"/>
            <w:vAlign w:val="center"/>
            <w:textDirection w:val="lrTb"/>
            <w:noWrap/>
          </w:tcPr>
          <w:p>
            <w:pPr>
              <w:jc w:val="center"/>
              <w:rPr>
                <w:rFonts w:ascii="仿宋" w:hAnsi="仿宋" w:eastAsia="仿宋" w:cs="仿宋"/>
                <w:b/>
                <w:szCs w:val="21"/>
              </w:rPr>
            </w:pPr>
            <w:r>
              <w:rPr>
                <w:rFonts w:hint="eastAsia" w:ascii="仿宋" w:hAnsi="仿宋" w:eastAsia="仿宋" w:cs="仿宋"/>
                <w:b/>
                <w:szCs w:val="21"/>
              </w:rPr>
              <w:t xml:space="preserve">维保项目（内容）</w:t>
            </w:r>
            <w:r/>
          </w:p>
        </w:tc>
        <w:tc>
          <w:tcPr>
            <w:gridSpan w:val="2"/>
            <w:tcW w:w="3580" w:type="dxa"/>
            <w:vAlign w:val="center"/>
            <w:textDirection w:val="lrTb"/>
            <w:noWrap/>
          </w:tcPr>
          <w:p>
            <w:pPr>
              <w:jc w:val="center"/>
              <w:rPr>
                <w:rFonts w:ascii="仿宋" w:hAnsi="仿宋" w:eastAsia="仿宋" w:cs="仿宋"/>
                <w:b/>
                <w:szCs w:val="21"/>
              </w:rPr>
            </w:pPr>
            <w:r>
              <w:rPr>
                <w:rFonts w:hint="eastAsia" w:ascii="仿宋" w:hAnsi="仿宋" w:eastAsia="仿宋" w:cs="仿宋"/>
                <w:b/>
                <w:szCs w:val="21"/>
              </w:rPr>
              <w:t xml:space="preserve">维保基本要求</w:t>
            </w:r>
            <w:r/>
          </w:p>
        </w:tc>
        <w:tc>
          <w:tcPr>
            <w:tcW w:w="1294" w:type="dxa"/>
            <w:vAlign w:val="center"/>
            <w:textDirection w:val="lrTb"/>
            <w:noWrap/>
          </w:tcPr>
          <w:p>
            <w:pPr>
              <w:jc w:val="center"/>
              <w:rPr>
                <w:rFonts w:ascii="仿宋" w:hAnsi="仿宋" w:eastAsia="仿宋" w:cs="仿宋"/>
                <w:b/>
                <w:szCs w:val="21"/>
              </w:rPr>
            </w:pPr>
            <w:r>
              <w:rPr>
                <w:rFonts w:hint="eastAsia" w:ascii="仿宋" w:hAnsi="仿宋" w:eastAsia="仿宋" w:cs="仿宋"/>
                <w:b/>
                <w:szCs w:val="21"/>
              </w:rPr>
              <w:t xml:space="preserve">维保情况</w:t>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电动机与减速机联轴器</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连接无松动，弹性元件外观良好，无老化等现象</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2</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驱动轮、导向轮轴承部</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无异常声响，无振动，润滑良好</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3</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曳引轮槽</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磨损量不超过制造单位要求</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4</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制动器动作状态监测装置</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工作正常，制动器动作可靠</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5</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控制柜内各接线端子</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各接线紧固、整齐，线号齐全清晰</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6</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控制柜各仪表</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显示正常</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7</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井道、对重、轿顶各反绳轮轴承部</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无异常声响，无振动，润滑良好</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8</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悬挂装置、补偿绳</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磨损量、断丝数不超过要求</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9</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绳头组合</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螺母无松动</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10</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限速器钢丝绳</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磨损量、断丝数不超过制造单位要求</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11</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层门、轿门门扇</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门扇各相关间隙符合标准值</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12</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轿门开门限制装置</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工作正常</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13</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对重缓冲距离</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符合标准值</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14</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补偿链（绳）与轿厢、对重接合处</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固定，无松动</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15</w:t>
            </w:r>
            <w:r/>
          </w:p>
        </w:tc>
        <w:tc>
          <w:tcPr>
            <w:tcW w:w="4235"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上、下极限开关</w:t>
            </w:r>
            <w:r/>
          </w:p>
        </w:tc>
        <w:tc>
          <w:tcPr>
            <w:gridSpan w:val="2"/>
            <w:tcW w:w="3580"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工作正常</w:t>
            </w:r>
            <w:r/>
          </w:p>
        </w:tc>
        <w:tc>
          <w:tcPr>
            <w:tcW w:w="1294" w:type="dxa"/>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备注</w:t>
            </w:r>
            <w:r/>
          </w:p>
        </w:tc>
        <w:tc>
          <w:tcPr>
            <w:gridSpan w:val="4"/>
            <w:tcW w:w="9109" w:type="dxa"/>
            <w:vAlign w:val="center"/>
            <w:textDirection w:val="lrTb"/>
            <w:noWrap/>
          </w:tcPr>
          <w:p>
            <w:pPr>
              <w:rPr>
                <w:rFonts w:ascii="仿宋" w:hAnsi="仿宋" w:eastAsia="仿宋" w:cs="仿宋"/>
                <w:szCs w:val="21"/>
              </w:rPr>
            </w:pPr>
            <w:r>
              <w:rPr>
                <w:rFonts w:ascii="仿宋" w:hAnsi="仿宋" w:eastAsia="仿宋" w:cs="仿宋"/>
                <w:szCs w:val="21"/>
              </w:rPr>
            </w:r>
            <w:r/>
          </w:p>
        </w:tc>
      </w:tr>
      <w:tr>
        <w:trPr>
          <w:trHeight w:val="567"/>
        </w:trPr>
        <w:tc>
          <w:tcPr>
            <w:gridSpan w:val="3"/>
            <w:tcW w:w="5130" w:type="dxa"/>
            <w:vAlign w:val="center"/>
            <w:textDirection w:val="lrTb"/>
            <w:noWrap/>
          </w:tcPr>
          <w:p>
            <w:pPr>
              <w:rPr>
                <w:rFonts w:ascii="仿宋" w:hAnsi="仿宋" w:eastAsia="仿宋" w:cs="仿宋"/>
                <w:szCs w:val="21"/>
              </w:rPr>
            </w:pPr>
            <w:r>
              <w:rPr>
                <w:rFonts w:hint="eastAsia" w:ascii="仿宋" w:hAnsi="仿宋" w:eastAsia="仿宋" w:cs="仿宋"/>
                <w:szCs w:val="21"/>
              </w:rPr>
              <w:t xml:space="preserve">维保人员（签字）：               </w:t>
            </w:r>
            <w:r/>
          </w:p>
          <w:p>
            <w:pPr>
              <w:jc w:val="right"/>
              <w:spacing w:before="156"/>
              <w:rPr>
                <w:rFonts w:ascii="仿宋" w:hAnsi="仿宋" w:eastAsia="仿宋" w:cs="仿宋"/>
                <w:szCs w:val="21"/>
              </w:rPr>
            </w:pPr>
            <w:r>
              <w:rPr>
                <w:rFonts w:hint="eastAsia" w:ascii="仿宋" w:hAnsi="仿宋" w:eastAsia="仿宋" w:cs="仿宋"/>
                <w:szCs w:val="21"/>
              </w:rPr>
              <w:t xml:space="preserve">年   月   日</w:t>
            </w:r>
            <w:r/>
          </w:p>
        </w:tc>
        <w:tc>
          <w:tcPr>
            <w:gridSpan w:val="2"/>
            <w:tcW w:w="4446" w:type="dxa"/>
            <w:vAlign w:val="center"/>
            <w:textDirection w:val="lrTb"/>
            <w:noWrap/>
          </w:tcPr>
          <w:p>
            <w:pPr>
              <w:ind w:left="3570" w:hanging="3570"/>
              <w:rPr>
                <w:rFonts w:ascii="仿宋" w:hAnsi="仿宋" w:eastAsia="仿宋" w:cs="仿宋"/>
                <w:szCs w:val="21"/>
              </w:rPr>
            </w:pPr>
            <w:r>
              <w:rPr>
                <w:rFonts w:hint="eastAsia" w:ascii="仿宋" w:hAnsi="仿宋" w:eastAsia="仿宋" w:cs="仿宋"/>
                <w:szCs w:val="21"/>
              </w:rPr>
              <w:t xml:space="preserve">考核组（签字）：             </w:t>
            </w:r>
            <w:r/>
          </w:p>
          <w:p>
            <w:pPr>
              <w:ind w:left="3570" w:hanging="3570"/>
              <w:jc w:val="right"/>
              <w:spacing w:before="156"/>
              <w:rPr>
                <w:rFonts w:ascii="仿宋" w:hAnsi="仿宋" w:eastAsia="仿宋" w:cs="仿宋"/>
                <w:szCs w:val="21"/>
              </w:rPr>
            </w:pPr>
            <w:r>
              <w:rPr>
                <w:rFonts w:hint="eastAsia" w:ascii="仿宋" w:hAnsi="仿宋" w:eastAsia="仿宋" w:cs="仿宋"/>
                <w:szCs w:val="21"/>
              </w:rPr>
              <w:t xml:space="preserve">                               年   月   日  </w:t>
            </w:r>
            <w:r/>
          </w:p>
        </w:tc>
      </w:tr>
    </w:tbl>
    <w:p>
      <w:pPr>
        <w:jc w:val="center"/>
        <w:rPr>
          <w:bCs/>
          <w:sz w:val="36"/>
          <w:szCs w:val="36"/>
        </w:rPr>
      </w:pPr>
      <w:r>
        <w:rPr>
          <w:bCs/>
          <w:sz w:val="36"/>
          <w:szCs w:val="36"/>
        </w:rPr>
      </w:r>
      <w:r/>
    </w:p>
    <w:p>
      <w:pPr>
        <w:jc w:val="center"/>
        <w:rPr>
          <w:b/>
          <w:sz w:val="36"/>
          <w:szCs w:val="36"/>
        </w:rPr>
      </w:pPr>
      <w:r>
        <w:rPr>
          <w:b/>
          <w:sz w:val="36"/>
          <w:szCs w:val="36"/>
        </w:rPr>
      </w:r>
      <w:r/>
    </w:p>
    <w:p>
      <w:pPr>
        <w:rPr>
          <w:rFonts w:ascii="仿宋" w:hAnsi="仿宋" w:eastAsia="仿宋" w:cs="仿宋"/>
          <w:b/>
          <w:sz w:val="36"/>
          <w:szCs w:val="36"/>
        </w:rPr>
      </w:pPr>
      <w:r>
        <w:rPr>
          <w:rFonts w:hint="eastAsia" w:ascii="仿宋" w:hAnsi="仿宋" w:eastAsia="仿宋"/>
          <w:sz w:val="24"/>
        </w:rPr>
        <w:t xml:space="preserve">合同附件四</w:t>
      </w:r>
      <w:r/>
    </w:p>
    <w:p>
      <w:pPr>
        <w:jc w:val="center"/>
        <w:rPr>
          <w:rFonts w:ascii="仿宋" w:hAnsi="仿宋" w:eastAsia="仿宋" w:cs="仿宋"/>
          <w:b/>
          <w:sz w:val="36"/>
          <w:szCs w:val="36"/>
        </w:rPr>
      </w:pPr>
      <w:r>
        <w:rPr>
          <w:rFonts w:hint="eastAsia" w:ascii="仿宋" w:hAnsi="仿宋" w:eastAsia="仿宋" w:cs="仿宋"/>
          <w:b/>
          <w:sz w:val="36"/>
          <w:szCs w:val="36"/>
        </w:rPr>
        <w:t xml:space="preserve">年度维保记录</w:t>
      </w:r>
      <w:r/>
    </w:p>
    <w:p>
      <w:pPr>
        <w:ind w:firstLine="480"/>
        <w:jc w:val="left"/>
        <w:rPr>
          <w:rFonts w:ascii="仿宋" w:hAnsi="仿宋" w:eastAsia="仿宋" w:cs="仿宋"/>
          <w:vanish/>
        </w:rPr>
      </w:pPr>
      <w:r>
        <w:rPr>
          <w:rFonts w:hint="eastAsia" w:ascii="仿宋" w:hAnsi="仿宋" w:eastAsia="仿宋" w:cs="仿宋"/>
          <w:sz w:val="24"/>
        </w:rPr>
        <w:t xml:space="preserve">年度维护保养项目（内容）和要求除符合半年维护保养的项目（内容）和要求外还应当符合表年度维保的项目（内容）和要求。</w:t>
      </w:r>
      <w:r/>
    </w:p>
    <w:tbl>
      <w:tblPr>
        <w:tblStyle w:val="657"/>
        <w:tblpPr w:horzAnchor="page" w:tblpX="1252" w:vertAnchor="page" w:tblpY="3249" w:leftFromText="180" w:topFromText="0" w:rightFromText="180" w:bottomFromText="0"/>
        <w:tblW w:w="95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3648"/>
        <w:gridCol w:w="1032"/>
        <w:gridCol w:w="3809"/>
        <w:gridCol w:w="620"/>
      </w:tblGrid>
      <w:tr>
        <w:trPr>
          <w:trHeight w:val="556"/>
        </w:trPr>
        <w:tc>
          <w:tcPr>
            <w:tcW w:w="467" w:type="dxa"/>
            <w:vAlign w:val="center"/>
            <w:textDirection w:val="lrTb"/>
            <w:noWrap/>
          </w:tcPr>
          <w:p>
            <w:pPr>
              <w:ind w:left="-162" w:right="-174" w:hanging="16"/>
              <w:jc w:val="center"/>
              <w:rPr>
                <w:rFonts w:ascii="仿宋" w:hAnsi="仿宋" w:eastAsia="仿宋" w:cs="仿宋"/>
                <w:b/>
                <w:sz w:val="20"/>
                <w:szCs w:val="20"/>
              </w:rPr>
            </w:pPr>
            <w:r>
              <w:rPr>
                <w:rFonts w:hint="eastAsia" w:ascii="仿宋" w:hAnsi="仿宋" w:eastAsia="仿宋" w:cs="仿宋"/>
                <w:b/>
                <w:sz w:val="20"/>
                <w:szCs w:val="20"/>
              </w:rPr>
              <w:t xml:space="preserve">序号</w:t>
            </w:r>
            <w:r/>
          </w:p>
        </w:tc>
        <w:tc>
          <w:tcPr>
            <w:tcW w:w="3648" w:type="dxa"/>
            <w:vAlign w:val="center"/>
            <w:textDirection w:val="lrTb"/>
            <w:noWrap/>
          </w:tcPr>
          <w:p>
            <w:pPr>
              <w:jc w:val="center"/>
              <w:rPr>
                <w:rFonts w:ascii="仿宋" w:hAnsi="仿宋" w:eastAsia="仿宋" w:cs="仿宋"/>
                <w:b/>
                <w:szCs w:val="21"/>
              </w:rPr>
            </w:pPr>
            <w:r>
              <w:rPr>
                <w:rFonts w:hint="eastAsia" w:ascii="仿宋" w:hAnsi="仿宋" w:eastAsia="仿宋" w:cs="仿宋"/>
                <w:b/>
                <w:szCs w:val="21"/>
              </w:rPr>
              <w:t xml:space="preserve">维保项目（内容）</w:t>
            </w:r>
            <w:r/>
          </w:p>
        </w:tc>
        <w:tc>
          <w:tcPr>
            <w:gridSpan w:val="2"/>
            <w:tcW w:w="4841" w:type="dxa"/>
            <w:vAlign w:val="center"/>
            <w:textDirection w:val="lrTb"/>
            <w:noWrap/>
          </w:tcPr>
          <w:p>
            <w:pPr>
              <w:jc w:val="center"/>
              <w:rPr>
                <w:rFonts w:ascii="仿宋" w:hAnsi="仿宋" w:eastAsia="仿宋" w:cs="仿宋"/>
                <w:b/>
                <w:szCs w:val="21"/>
              </w:rPr>
            </w:pPr>
            <w:r>
              <w:rPr>
                <w:rFonts w:hint="eastAsia" w:ascii="仿宋" w:hAnsi="仿宋" w:eastAsia="仿宋" w:cs="仿宋"/>
                <w:b/>
                <w:szCs w:val="21"/>
              </w:rPr>
              <w:t xml:space="preserve">维保基本要求</w:t>
            </w:r>
            <w:r/>
          </w:p>
        </w:tc>
        <w:tc>
          <w:tcPr>
            <w:tcW w:w="620" w:type="dxa"/>
            <w:vAlign w:val="center"/>
            <w:textDirection w:val="lrTb"/>
            <w:noWrap/>
          </w:tcPr>
          <w:p>
            <w:pPr>
              <w:ind w:left="1" w:right="-13" w:hanging="108"/>
              <w:jc w:val="center"/>
              <w:spacing w:line="240" w:lineRule="exact"/>
              <w:rPr>
                <w:rFonts w:ascii="仿宋" w:hAnsi="仿宋" w:eastAsia="仿宋" w:cs="仿宋"/>
                <w:b/>
                <w:szCs w:val="21"/>
              </w:rPr>
            </w:pPr>
            <w:r>
              <w:rPr>
                <w:rFonts w:hint="eastAsia" w:ascii="仿宋" w:hAnsi="仿宋" w:eastAsia="仿宋" w:cs="仿宋"/>
                <w:b/>
                <w:szCs w:val="21"/>
              </w:rPr>
              <w:t xml:space="preserve"> 维保情况</w:t>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减速机润滑油</w:t>
            </w:r>
            <w:r/>
          </w:p>
        </w:tc>
        <w:tc>
          <w:tcPr>
            <w:gridSpan w:val="2"/>
            <w:tcW w:w="484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按照制造单位要求适时更换，保证油质符合要求</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2</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控制柜接触器、继电器触点</w:t>
            </w:r>
            <w:r/>
          </w:p>
        </w:tc>
        <w:tc>
          <w:tcPr>
            <w:gridSpan w:val="2"/>
            <w:tcW w:w="484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接触良好</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3</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制动器铁芯（柱塞）</w:t>
            </w:r>
            <w:r/>
          </w:p>
        </w:tc>
        <w:tc>
          <w:tcPr>
            <w:gridSpan w:val="2"/>
            <w:tcW w:w="484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进行清洁、润滑、检查，磨损量不超过制造单位要求</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4</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制动器制动能力</w:t>
            </w:r>
            <w:r/>
          </w:p>
        </w:tc>
        <w:tc>
          <w:tcPr>
            <w:gridSpan w:val="2"/>
            <w:tcW w:w="484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符合制造单位要求，保持有足够的制动力，必要时进行轿厢装载125%额定载重量的制动试验</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5</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导电回路绝缘性能测试</w:t>
            </w:r>
            <w:r/>
          </w:p>
        </w:tc>
        <w:tc>
          <w:tcPr>
            <w:gridSpan w:val="2"/>
            <w:tcW w:w="484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符合标准</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6</w:t>
            </w:r>
            <w:r/>
          </w:p>
        </w:tc>
        <w:tc>
          <w:tcPr>
            <w:tcW w:w="3648" w:type="dxa"/>
            <w:vAlign w:val="center"/>
            <w:textDirection w:val="lrTb"/>
            <w:noWrap/>
          </w:tcPr>
          <w:p>
            <w:pPr>
              <w:widowControl/>
              <w:rPr>
                <w:rFonts w:ascii="仿宋" w:hAnsi="仿宋" w:eastAsia="仿宋" w:cs="仿宋"/>
                <w:bCs/>
                <w:szCs w:val="21"/>
              </w:rPr>
            </w:pPr>
            <w:r>
              <w:rPr>
                <w:rFonts w:hint="eastAsia" w:ascii="仿宋" w:hAnsi="仿宋" w:eastAsia="仿宋" w:cs="仿宋"/>
                <w:bCs/>
                <w:szCs w:val="21"/>
              </w:rPr>
              <w:t xml:space="preserve">限速器安全钳联动试验（对于使用年限不超过15年的限速器，每2年进行一次限速器动作速度校验；对于使用年限超过15年的限速器，每年进行一次限速器动作速度校验）</w:t>
            </w:r>
            <w:r/>
          </w:p>
        </w:tc>
        <w:tc>
          <w:tcPr>
            <w:gridSpan w:val="2"/>
            <w:tcW w:w="4841" w:type="dxa"/>
            <w:vAlign w:val="center"/>
            <w:textDirection w:val="lrTb"/>
            <w:noWrap/>
          </w:tcPr>
          <w:p>
            <w:pPr>
              <w:widowControl/>
              <w:rPr>
                <w:rFonts w:ascii="仿宋" w:hAnsi="仿宋" w:eastAsia="仿宋" w:cs="仿宋"/>
                <w:bCs/>
                <w:szCs w:val="21"/>
              </w:rPr>
            </w:pPr>
            <w:r>
              <w:rPr>
                <w:rFonts w:hint="eastAsia" w:ascii="仿宋" w:hAnsi="仿宋" w:eastAsia="仿宋" w:cs="仿宋"/>
                <w:bCs/>
                <w:szCs w:val="21"/>
              </w:rPr>
              <w:t xml:space="preserve">工作正常</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7</w:t>
            </w:r>
            <w:r/>
          </w:p>
        </w:tc>
        <w:tc>
          <w:tcPr>
            <w:tcW w:w="3648" w:type="dxa"/>
            <w:vAlign w:val="center"/>
            <w:textDirection w:val="lrTb"/>
            <w:noWrap/>
          </w:tcPr>
          <w:p>
            <w:pPr>
              <w:widowControl/>
              <w:rPr>
                <w:rFonts w:ascii="仿宋" w:hAnsi="仿宋" w:eastAsia="仿宋" w:cs="仿宋"/>
                <w:bCs/>
                <w:szCs w:val="21"/>
              </w:rPr>
            </w:pPr>
            <w:r>
              <w:rPr>
                <w:rFonts w:hint="eastAsia" w:ascii="仿宋" w:hAnsi="仿宋" w:eastAsia="仿宋" w:cs="仿宋"/>
                <w:bCs/>
                <w:szCs w:val="21"/>
              </w:rPr>
              <w:t xml:space="preserve">上行超速保护装置动作试验</w:t>
            </w:r>
            <w:r/>
          </w:p>
        </w:tc>
        <w:tc>
          <w:tcPr>
            <w:gridSpan w:val="2"/>
            <w:tcW w:w="4841" w:type="dxa"/>
            <w:vAlign w:val="center"/>
            <w:textDirection w:val="lrTb"/>
            <w:noWrap/>
          </w:tcPr>
          <w:p>
            <w:pPr>
              <w:widowControl/>
              <w:rPr>
                <w:rFonts w:ascii="仿宋" w:hAnsi="仿宋" w:eastAsia="仿宋" w:cs="仿宋"/>
                <w:bCs/>
                <w:szCs w:val="21"/>
              </w:rPr>
            </w:pPr>
            <w:r>
              <w:rPr>
                <w:rFonts w:hint="eastAsia" w:ascii="仿宋" w:hAnsi="仿宋" w:eastAsia="仿宋" w:cs="仿宋"/>
                <w:bCs/>
                <w:szCs w:val="21"/>
              </w:rPr>
              <w:t xml:space="preserve">工作正常</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8</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轿厢意外移动保护装置动作试验</w:t>
            </w:r>
            <w:r/>
          </w:p>
        </w:tc>
        <w:tc>
          <w:tcPr>
            <w:gridSpan w:val="2"/>
            <w:tcW w:w="484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工作正常</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9</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轿顶、轿厢架、轿门及其附件安装螺栓</w:t>
            </w:r>
            <w:r/>
          </w:p>
        </w:tc>
        <w:tc>
          <w:tcPr>
            <w:gridSpan w:val="2"/>
            <w:tcW w:w="484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紧固</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10</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轿厢和对重/平衡重的导轨支架</w:t>
            </w:r>
            <w:r/>
          </w:p>
        </w:tc>
        <w:tc>
          <w:tcPr>
            <w:gridSpan w:val="2"/>
            <w:tcW w:w="484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固定，无松动</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11</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轿厢和对重/平衡重的导轨</w:t>
            </w:r>
            <w:r/>
          </w:p>
        </w:tc>
        <w:tc>
          <w:tcPr>
            <w:gridSpan w:val="2"/>
            <w:tcW w:w="484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清洁，压板牢固</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12</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随行电缆</w:t>
            </w:r>
            <w:r/>
          </w:p>
        </w:tc>
        <w:tc>
          <w:tcPr>
            <w:gridSpan w:val="2"/>
            <w:tcW w:w="484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无损伤</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13</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层门装置和地坎</w:t>
            </w:r>
            <w:r/>
          </w:p>
        </w:tc>
        <w:tc>
          <w:tcPr>
            <w:gridSpan w:val="2"/>
            <w:tcW w:w="484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无影响正常使用的变形，各安装螺栓紧固</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14</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轿厢称重装置</w:t>
            </w:r>
            <w:r/>
          </w:p>
        </w:tc>
        <w:tc>
          <w:tcPr>
            <w:gridSpan w:val="2"/>
            <w:tcW w:w="484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准确有效</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15</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安全钳钳座</w:t>
            </w:r>
            <w:r/>
          </w:p>
        </w:tc>
        <w:tc>
          <w:tcPr>
            <w:gridSpan w:val="2"/>
            <w:tcW w:w="4841"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固定，无松动</w:t>
            </w:r>
            <w:r/>
          </w:p>
        </w:tc>
        <w:tc>
          <w:tcPr>
            <w:tcW w:w="620" w:type="dxa"/>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16</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轿底各安装螺栓</w:t>
            </w:r>
            <w:r/>
          </w:p>
        </w:tc>
        <w:tc>
          <w:tcPr>
            <w:gridSpan w:val="2"/>
            <w:tcW w:w="4841" w:type="dxa"/>
            <w:vAlign w:val="center"/>
            <w:textDirection w:val="lrTb"/>
            <w:noWrap/>
          </w:tcPr>
          <w:p>
            <w:pPr>
              <w:rPr>
                <w:rFonts w:ascii="仿宋" w:hAnsi="仿宋" w:eastAsia="仿宋" w:cs="仿宋"/>
                <w:szCs w:val="21"/>
              </w:rPr>
            </w:pPr>
            <w:r>
              <w:rPr>
                <w:rFonts w:hint="eastAsia" w:ascii="仿宋" w:hAnsi="仿宋" w:eastAsia="仿宋" w:cs="仿宋"/>
                <w:szCs w:val="21"/>
              </w:rPr>
              <w:t xml:space="preserve">紧固</w:t>
            </w:r>
            <w:r/>
          </w:p>
        </w:tc>
        <w:tc>
          <w:tcPr>
            <w:tcW w:w="620" w:type="dxa"/>
            <w:vAlign w:val="center"/>
            <w:textDirection w:val="lrTb"/>
            <w:noWrap/>
          </w:tcPr>
          <w:p>
            <w:pPr>
              <w:rPr>
                <w:rFonts w:ascii="仿宋" w:hAnsi="仿宋" w:eastAsia="仿宋" w:cs="仿宋"/>
                <w:szCs w:val="21"/>
              </w:rPr>
            </w:pPr>
            <w:r>
              <w:rPr>
                <w:rFonts w:ascii="仿宋" w:hAnsi="仿宋" w:eastAsia="仿宋" w:cs="仿宋"/>
                <w:szCs w:val="21"/>
              </w:rPr>
            </w:r>
            <w:r/>
          </w:p>
        </w:tc>
      </w:tr>
      <w:tr>
        <w:trPr/>
        <w:tc>
          <w:tcPr>
            <w:tcW w:w="467" w:type="dxa"/>
            <w:vAlign w:val="center"/>
            <w:textDirection w:val="lrTb"/>
            <w:noWrap/>
          </w:tcPr>
          <w:p>
            <w:pPr>
              <w:jc w:val="center"/>
              <w:rPr>
                <w:rFonts w:ascii="仿宋" w:hAnsi="仿宋" w:eastAsia="仿宋" w:cs="仿宋"/>
                <w:sz w:val="18"/>
                <w:szCs w:val="18"/>
              </w:rPr>
            </w:pPr>
            <w:r>
              <w:rPr>
                <w:rFonts w:hint="eastAsia" w:ascii="仿宋" w:hAnsi="仿宋" w:eastAsia="仿宋" w:cs="仿宋"/>
                <w:sz w:val="18"/>
                <w:szCs w:val="18"/>
              </w:rPr>
              <w:t xml:space="preserve">17</w:t>
            </w:r>
            <w:r/>
          </w:p>
        </w:tc>
        <w:tc>
          <w:tcPr>
            <w:tcW w:w="3648" w:type="dxa"/>
            <w:vAlign w:val="center"/>
            <w:textDirection w:val="lrTb"/>
            <w:noWrap/>
          </w:tcPr>
          <w:p>
            <w:pPr>
              <w:widowControl/>
              <w:rPr>
                <w:rFonts w:ascii="仿宋" w:hAnsi="仿宋" w:eastAsia="仿宋" w:cs="仿宋"/>
                <w:szCs w:val="21"/>
              </w:rPr>
            </w:pPr>
            <w:r>
              <w:rPr>
                <w:rFonts w:hint="eastAsia" w:ascii="仿宋" w:hAnsi="仿宋" w:eastAsia="仿宋" w:cs="仿宋"/>
                <w:szCs w:val="21"/>
              </w:rPr>
              <w:t xml:space="preserve">缓冲器</w:t>
            </w:r>
            <w:r/>
          </w:p>
        </w:tc>
        <w:tc>
          <w:tcPr>
            <w:gridSpan w:val="2"/>
            <w:tcW w:w="4841" w:type="dxa"/>
            <w:vAlign w:val="center"/>
            <w:textDirection w:val="lrTb"/>
            <w:noWrap/>
          </w:tcPr>
          <w:p>
            <w:pPr>
              <w:rPr>
                <w:rFonts w:ascii="仿宋" w:hAnsi="仿宋" w:eastAsia="仿宋" w:cs="仿宋"/>
                <w:szCs w:val="21"/>
              </w:rPr>
            </w:pPr>
            <w:r>
              <w:rPr>
                <w:rFonts w:hint="eastAsia" w:ascii="仿宋" w:hAnsi="仿宋" w:eastAsia="仿宋" w:cs="仿宋"/>
                <w:szCs w:val="21"/>
              </w:rPr>
              <w:t xml:space="preserve">固定，无松动</w:t>
            </w:r>
            <w:r/>
          </w:p>
        </w:tc>
        <w:tc>
          <w:tcPr>
            <w:tcW w:w="620" w:type="dxa"/>
            <w:vAlign w:val="center"/>
            <w:textDirection w:val="lrTb"/>
            <w:noWrap/>
          </w:tcPr>
          <w:p>
            <w:pPr>
              <w:rPr>
                <w:rFonts w:ascii="仿宋" w:hAnsi="仿宋" w:eastAsia="仿宋" w:cs="仿宋"/>
                <w:szCs w:val="21"/>
              </w:rPr>
            </w:pPr>
            <w:r>
              <w:rPr>
                <w:rFonts w:ascii="仿宋" w:hAnsi="仿宋" w:eastAsia="仿宋" w:cs="仿宋"/>
                <w:szCs w:val="21"/>
              </w:rPr>
            </w:r>
            <w:r/>
          </w:p>
        </w:tc>
      </w:tr>
      <w:tr>
        <w:trPr>
          <w:trHeight w:val="90"/>
        </w:trPr>
        <w:tc>
          <w:tcPr>
            <w:tcW w:w="467" w:type="dxa"/>
            <w:vAlign w:val="center"/>
            <w:textDirection w:val="lrTb"/>
            <w:noWrap/>
          </w:tcPr>
          <w:p>
            <w:pPr>
              <w:jc w:val="center"/>
              <w:rPr>
                <w:rFonts w:ascii="仿宋" w:hAnsi="仿宋" w:eastAsia="仿宋" w:cs="仿宋"/>
                <w:szCs w:val="21"/>
              </w:rPr>
            </w:pPr>
            <w:r>
              <w:rPr>
                <w:rFonts w:hint="eastAsia" w:ascii="仿宋" w:hAnsi="仿宋" w:eastAsia="仿宋" w:cs="仿宋"/>
                <w:szCs w:val="21"/>
              </w:rPr>
              <w:t xml:space="preserve">备注</w:t>
            </w:r>
            <w:r/>
          </w:p>
        </w:tc>
        <w:tc>
          <w:tcPr>
            <w:gridSpan w:val="4"/>
            <w:tcW w:w="9109" w:type="dxa"/>
            <w:vAlign w:val="center"/>
            <w:textDirection w:val="lrTb"/>
            <w:noWrap/>
          </w:tcPr>
          <w:p>
            <w:pPr>
              <w:rPr>
                <w:rFonts w:ascii="仿宋" w:hAnsi="仿宋" w:eastAsia="仿宋" w:cs="仿宋"/>
                <w:szCs w:val="21"/>
              </w:rPr>
            </w:pPr>
            <w:r>
              <w:rPr>
                <w:rFonts w:ascii="仿宋" w:hAnsi="仿宋" w:eastAsia="仿宋" w:cs="仿宋"/>
                <w:szCs w:val="21"/>
              </w:rPr>
            </w:r>
            <w:r/>
          </w:p>
        </w:tc>
      </w:tr>
      <w:tr>
        <w:trPr>
          <w:trHeight w:val="867"/>
        </w:trPr>
        <w:tc>
          <w:tcPr>
            <w:gridSpan w:val="3"/>
            <w:tcW w:w="5147" w:type="dxa"/>
            <w:vAlign w:val="center"/>
            <w:textDirection w:val="lrTb"/>
            <w:noWrap/>
          </w:tcPr>
          <w:p>
            <w:pPr>
              <w:rPr>
                <w:rFonts w:ascii="仿宋" w:hAnsi="仿宋" w:eastAsia="仿宋" w:cs="仿宋"/>
                <w:szCs w:val="21"/>
              </w:rPr>
            </w:pPr>
            <w:r>
              <w:rPr>
                <w:rFonts w:hint="eastAsia" w:ascii="仿宋" w:hAnsi="仿宋" w:eastAsia="仿宋" w:cs="仿宋"/>
                <w:szCs w:val="21"/>
              </w:rPr>
              <w:t xml:space="preserve">维保人员（签字）：   </w:t>
            </w:r>
            <w:r/>
          </w:p>
          <w:p>
            <w:pPr>
              <w:rPr>
                <w:rFonts w:ascii="仿宋" w:hAnsi="仿宋" w:eastAsia="仿宋" w:cs="仿宋"/>
                <w:szCs w:val="21"/>
              </w:rPr>
            </w:pPr>
            <w:r>
              <w:rPr>
                <w:rFonts w:ascii="仿宋" w:hAnsi="仿宋" w:eastAsia="仿宋" w:cs="仿宋"/>
                <w:szCs w:val="21"/>
              </w:rPr>
            </w:r>
            <w:r/>
          </w:p>
          <w:p>
            <w:pPr>
              <w:ind w:firstLine="3360"/>
              <w:spacing w:before="156"/>
              <w:rPr>
                <w:rFonts w:ascii="仿宋" w:hAnsi="仿宋" w:eastAsia="仿宋" w:cs="仿宋"/>
                <w:szCs w:val="21"/>
              </w:rPr>
            </w:pPr>
            <w:r>
              <w:rPr>
                <w:rFonts w:hint="eastAsia" w:ascii="仿宋" w:hAnsi="仿宋" w:eastAsia="仿宋" w:cs="仿宋"/>
                <w:szCs w:val="21"/>
              </w:rPr>
              <w:t xml:space="preserve">年   月   日</w:t>
            </w:r>
            <w:r/>
          </w:p>
        </w:tc>
        <w:tc>
          <w:tcPr>
            <w:gridSpan w:val="2"/>
            <w:tcW w:w="4429" w:type="dxa"/>
            <w:vAlign w:val="center"/>
            <w:textDirection w:val="lrTb"/>
            <w:noWrap/>
          </w:tcPr>
          <w:p>
            <w:pPr>
              <w:ind w:left="3570" w:hanging="3570"/>
              <w:rPr>
                <w:rFonts w:ascii="仿宋" w:hAnsi="仿宋" w:eastAsia="仿宋" w:cs="仿宋"/>
                <w:szCs w:val="21"/>
              </w:rPr>
            </w:pPr>
            <w:r>
              <w:rPr>
                <w:rFonts w:hint="eastAsia" w:ascii="仿宋" w:hAnsi="仿宋" w:eastAsia="仿宋" w:cs="仿宋"/>
                <w:szCs w:val="21"/>
              </w:rPr>
              <w:t xml:space="preserve">考核组（签字）：    </w:t>
            </w:r>
            <w:r/>
          </w:p>
          <w:p>
            <w:pPr>
              <w:ind w:left="3570" w:hanging="3570"/>
              <w:rPr>
                <w:rFonts w:ascii="仿宋" w:hAnsi="仿宋" w:eastAsia="仿宋" w:cs="仿宋"/>
                <w:szCs w:val="21"/>
              </w:rPr>
            </w:pPr>
            <w:r>
              <w:rPr>
                <w:rFonts w:ascii="仿宋" w:hAnsi="仿宋" w:eastAsia="仿宋" w:cs="仿宋"/>
                <w:szCs w:val="21"/>
              </w:rPr>
            </w:r>
            <w:r/>
          </w:p>
          <w:p>
            <w:pPr>
              <w:ind w:left="3570" w:hanging="3570"/>
              <w:spacing w:before="156"/>
              <w:rPr>
                <w:rFonts w:ascii="仿宋" w:hAnsi="仿宋" w:eastAsia="仿宋" w:cs="仿宋"/>
                <w:szCs w:val="21"/>
              </w:rPr>
            </w:pPr>
            <w:r>
              <w:rPr>
                <w:rFonts w:hint="eastAsia" w:ascii="仿宋" w:hAnsi="仿宋" w:eastAsia="仿宋" w:cs="仿宋"/>
                <w:szCs w:val="21"/>
              </w:rPr>
              <w:t xml:space="preserve">                            年   月   日  </w:t>
            </w:r>
            <w:r/>
          </w:p>
        </w:tc>
      </w:tr>
    </w:tbl>
    <w:p>
      <w:pPr>
        <w:rPr>
          <w:vanish/>
        </w:rPr>
      </w:pPr>
      <w:r>
        <w:rPr>
          <w:vanish/>
        </w:rPr>
      </w:r>
      <w:r/>
    </w:p>
    <w:p>
      <w:pPr>
        <w:ind w:firstLine="480"/>
        <w:spacing w:line="400" w:lineRule="exact"/>
        <w:rPr>
          <w:sz w:val="24"/>
        </w:rPr>
      </w:pPr>
      <w:r>
        <w:rPr>
          <w:sz w:val="24"/>
        </w:rPr>
      </w:r>
      <w:r/>
    </w:p>
    <w:p>
      <w:pPr>
        <w:spacing w:line="400" w:lineRule="exact"/>
        <w:rPr>
          <w:b/>
          <w:bCs/>
          <w:sz w:val="24"/>
        </w:rPr>
      </w:pPr>
      <w:r>
        <w:rPr>
          <w:b/>
          <w:bCs/>
          <w:sz w:val="24"/>
        </w:rPr>
      </w:r>
      <w:r/>
    </w:p>
    <w:p>
      <w:pPr>
        <w:spacing w:line="400" w:lineRule="exact"/>
        <w:rPr>
          <w:b/>
          <w:bCs/>
          <w:sz w:val="24"/>
        </w:rPr>
      </w:pPr>
      <w:r>
        <w:rPr>
          <w:b/>
          <w:bCs/>
          <w:sz w:val="24"/>
        </w:rPr>
      </w:r>
      <w:r/>
    </w:p>
    <w:p>
      <w:pPr>
        <w:spacing w:line="400" w:lineRule="exact"/>
        <w:rPr>
          <w:b/>
          <w:bCs/>
          <w:sz w:val="24"/>
        </w:rPr>
      </w:pPr>
      <w:r>
        <w:rPr>
          <w:b/>
          <w:bCs/>
          <w:sz w:val="24"/>
        </w:rPr>
      </w:r>
      <w:r/>
    </w:p>
    <w:p>
      <w:pPr>
        <w:spacing w:line="400" w:lineRule="exact"/>
        <w:rPr>
          <w:b/>
          <w:bCs/>
          <w:sz w:val="24"/>
        </w:rPr>
      </w:pPr>
      <w:r>
        <w:rPr>
          <w:b/>
          <w:bCs/>
          <w:sz w:val="24"/>
        </w:rPr>
      </w:r>
      <w:r/>
    </w:p>
    <w:p>
      <w:pPr>
        <w:spacing w:line="400" w:lineRule="exact"/>
        <w:rPr>
          <w:rFonts w:ascii="仿宋" w:hAnsi="仿宋" w:eastAsia="仿宋" w:cs="仿宋"/>
          <w:b/>
          <w:bCs/>
          <w:sz w:val="24"/>
        </w:rPr>
      </w:pPr>
      <w:r>
        <w:rPr>
          <w:rFonts w:hint="eastAsia" w:ascii="仿宋" w:hAnsi="仿宋" w:eastAsia="仿宋" w:cs="仿宋"/>
          <w:b/>
          <w:bCs/>
          <w:sz w:val="24"/>
        </w:rPr>
        <w:t xml:space="preserve">电梯维修保养必须严格遵守以下标准：</w:t>
      </w:r>
      <w:r/>
    </w:p>
    <w:p>
      <w:pPr>
        <w:numPr>
          <w:ilvl w:val="0"/>
          <w:numId w:val="1"/>
        </w:numPr>
        <w:spacing w:line="400" w:lineRule="exact"/>
        <w:rPr>
          <w:rFonts w:ascii="仿宋" w:hAnsi="仿宋" w:eastAsia="仿宋" w:cs="仿宋"/>
          <w:sz w:val="24"/>
        </w:rPr>
      </w:pPr>
      <w:r>
        <w:rPr>
          <w:rFonts w:hint="eastAsia" w:ascii="仿宋" w:hAnsi="仿宋" w:eastAsia="仿宋" w:cs="仿宋"/>
          <w:sz w:val="24"/>
        </w:rPr>
        <w:t xml:space="preserve">GB7588－5电梯制造与安装安全规范</w:t>
      </w:r>
      <w:r/>
    </w:p>
    <w:p>
      <w:pPr>
        <w:numPr>
          <w:ilvl w:val="0"/>
          <w:numId w:val="1"/>
        </w:numPr>
        <w:spacing w:line="400" w:lineRule="exact"/>
        <w:rPr>
          <w:rFonts w:ascii="仿宋" w:hAnsi="仿宋" w:eastAsia="仿宋" w:cs="仿宋"/>
          <w:sz w:val="24"/>
        </w:rPr>
      </w:pPr>
      <w:r>
        <w:rPr>
          <w:rFonts w:hint="eastAsia" w:ascii="仿宋" w:hAnsi="仿宋" w:eastAsia="仿宋" w:cs="仿宋"/>
          <w:sz w:val="24"/>
        </w:rPr>
        <w:t xml:space="preserve">GB10058－8电梯技术条件</w:t>
      </w:r>
      <w:r/>
    </w:p>
    <w:p>
      <w:pPr>
        <w:numPr>
          <w:ilvl w:val="0"/>
          <w:numId w:val="1"/>
        </w:numPr>
        <w:spacing w:line="400" w:lineRule="exact"/>
        <w:rPr>
          <w:rFonts w:ascii="仿宋" w:hAnsi="仿宋" w:eastAsia="仿宋" w:cs="仿宋"/>
          <w:sz w:val="24"/>
        </w:rPr>
      </w:pPr>
      <w:r>
        <w:rPr>
          <w:rFonts w:hint="eastAsia" w:ascii="仿宋" w:hAnsi="仿宋" w:eastAsia="仿宋" w:cs="仿宋"/>
          <w:sz w:val="24"/>
        </w:rPr>
        <w:t xml:space="preserve">GB10059－8电梯试验方法</w:t>
      </w:r>
      <w:r/>
    </w:p>
    <w:p>
      <w:pPr>
        <w:numPr>
          <w:ilvl w:val="0"/>
          <w:numId w:val="1"/>
        </w:numPr>
        <w:spacing w:line="400" w:lineRule="exact"/>
        <w:rPr>
          <w:rFonts w:ascii="仿宋" w:hAnsi="仿宋" w:eastAsia="仿宋" w:cs="仿宋"/>
          <w:sz w:val="24"/>
        </w:rPr>
      </w:pPr>
      <w:r>
        <w:rPr>
          <w:rFonts w:hint="eastAsia" w:ascii="仿宋" w:hAnsi="仿宋" w:eastAsia="仿宋" w:cs="仿宋"/>
          <w:sz w:val="24"/>
        </w:rPr>
        <w:t xml:space="preserve">GB10060－3电梯安装验收规范</w:t>
      </w:r>
      <w:r/>
    </w:p>
    <w:p>
      <w:pPr>
        <w:numPr>
          <w:ilvl w:val="0"/>
          <w:numId w:val="1"/>
        </w:numPr>
        <w:spacing w:line="400" w:lineRule="exact"/>
        <w:rPr>
          <w:rFonts w:ascii="仿宋" w:hAnsi="仿宋" w:eastAsia="仿宋" w:cs="仿宋"/>
          <w:sz w:val="24"/>
        </w:rPr>
      </w:pPr>
      <w:r>
        <w:rPr>
          <w:rFonts w:hint="eastAsia" w:ascii="仿宋" w:hAnsi="仿宋" w:eastAsia="仿宋" w:cs="仿宋"/>
          <w:sz w:val="24"/>
        </w:rPr>
        <w:t xml:space="preserve">《电梯与自动扶梯安全管理条例》</w:t>
      </w:r>
      <w:r/>
    </w:p>
    <w:p>
      <w:pPr>
        <w:numPr>
          <w:ilvl w:val="0"/>
          <w:numId w:val="1"/>
        </w:numPr>
        <w:spacing w:line="400" w:lineRule="exact"/>
        <w:rPr>
          <w:rFonts w:ascii="仿宋" w:hAnsi="仿宋" w:eastAsia="仿宋" w:cs="仿宋"/>
          <w:sz w:val="24"/>
        </w:rPr>
      </w:pPr>
      <w:r>
        <w:rPr>
          <w:rFonts w:hint="eastAsia" w:ascii="仿宋" w:hAnsi="仿宋" w:eastAsia="仿宋" w:cs="仿宋"/>
          <w:sz w:val="24"/>
        </w:rPr>
        <w:t xml:space="preserve">《保养质量检验原始记录》</w:t>
      </w:r>
      <w:r/>
    </w:p>
    <w:p>
      <w:pPr>
        <w:spacing w:line="520" w:lineRule="exact"/>
        <w:rPr>
          <w:rFonts w:ascii="仿宋" w:hAnsi="仿宋" w:eastAsia="仿宋" w:cs="仿宋"/>
          <w:b/>
          <w:bCs/>
          <w:sz w:val="32"/>
        </w:rPr>
      </w:pPr>
      <w:r>
        <w:rPr>
          <w:rFonts w:hint="eastAsia" w:ascii="仿宋" w:hAnsi="仿宋" w:eastAsia="仿宋" w:cs="仿宋"/>
          <w:sz w:val="24"/>
        </w:rPr>
        <w:t xml:space="preserve">注：如有最新标准按最新标准实施。</w:t>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jc w:val="center"/>
        <w:spacing w:line="520" w:lineRule="exact"/>
        <w:rPr>
          <w:rFonts w:ascii="宋体" w:hAnsi="宋体"/>
          <w:b/>
          <w:bCs/>
          <w:sz w:val="36"/>
          <w:szCs w:val="36"/>
        </w:rPr>
      </w:pPr>
      <w:r>
        <w:rPr>
          <w:rFonts w:ascii="宋体" w:hAnsi="宋体"/>
          <w:b/>
          <w:bCs/>
          <w:sz w:val="36"/>
          <w:szCs w:val="36"/>
        </w:rPr>
      </w:r>
      <w:r/>
    </w:p>
    <w:p>
      <w:pPr>
        <w:rPr>
          <w:rFonts w:ascii="仿宋" w:hAnsi="仿宋" w:eastAsia="仿宋"/>
          <w:sz w:val="24"/>
        </w:rPr>
      </w:pPr>
      <w:r>
        <w:rPr>
          <w:rFonts w:ascii="仿宋" w:hAnsi="仿宋" w:eastAsia="仿宋"/>
          <w:sz w:val="24"/>
        </w:rPr>
      </w:r>
      <w:r/>
    </w:p>
    <w:p>
      <w:pPr>
        <w:rPr>
          <w:rFonts w:ascii="宋体" w:hAnsi="宋体"/>
          <w:b/>
          <w:bCs/>
          <w:sz w:val="36"/>
          <w:szCs w:val="36"/>
        </w:rPr>
      </w:pPr>
      <w:r>
        <w:rPr>
          <w:rFonts w:hint="eastAsia" w:ascii="仿宋" w:hAnsi="仿宋" w:eastAsia="仿宋"/>
          <w:sz w:val="24"/>
        </w:rPr>
        <w:t xml:space="preserve">合同附件五</w:t>
      </w:r>
      <w:r/>
    </w:p>
    <w:p>
      <w:pPr>
        <w:jc w:val="center"/>
        <w:rPr>
          <w:rFonts w:ascii="宋体" w:hAnsi="宋体" w:cs="宋体"/>
          <w:b/>
          <w:bCs/>
          <w:sz w:val="36"/>
          <w:szCs w:val="36"/>
          <w:highlight w:val="yellow"/>
        </w:rPr>
      </w:pPr>
      <w:r>
        <w:rPr>
          <w:rFonts w:hint="eastAsia" w:ascii="宋体" w:hAnsi="宋体" w:cs="宋体"/>
          <w:b/>
          <w:bCs/>
          <w:sz w:val="36"/>
          <w:szCs w:val="36"/>
        </w:rPr>
        <w:t xml:space="preserve">电梯维保维修工作质量考核表</w:t>
      </w:r>
      <w:r>
        <w:rPr>
          <w:rFonts w:hint="eastAsia" w:ascii="宋体" w:hAnsi="宋体" w:cs="宋体"/>
          <w:b/>
          <w:bCs/>
          <w:sz w:val="24"/>
        </w:rPr>
        <w:t xml:space="preserve">(202</w:t>
      </w:r>
      <w:r>
        <w:rPr>
          <w:rFonts w:hint="eastAsia" w:ascii="宋体" w:hAnsi="宋体" w:cs="宋体"/>
          <w:b/>
          <w:bCs/>
          <w:sz w:val="24"/>
          <w:lang w:val="en-US" w:eastAsia="zh-CN"/>
        </w:rPr>
        <w:t xml:space="preserve">6</w:t>
      </w:r>
      <w:r>
        <w:rPr>
          <w:rFonts w:hint="eastAsia" w:ascii="宋体" w:hAnsi="宋体" w:cs="宋体"/>
          <w:b/>
          <w:bCs/>
          <w:sz w:val="24"/>
        </w:rPr>
        <w:t xml:space="preserve">年）</w:t>
      </w:r>
      <w:r/>
    </w:p>
    <w:p>
      <w:pPr>
        <w:jc w:val="left"/>
        <w:rPr>
          <w:rFonts w:ascii="仿宋" w:hAnsi="仿宋" w:eastAsia="仿宋" w:cs="仿宋"/>
          <w:b/>
          <w:bCs/>
          <w:sz w:val="24"/>
          <w:szCs w:val="18"/>
        </w:rPr>
      </w:pPr>
      <w:r>
        <w:rPr>
          <w:rFonts w:ascii="仿宋" w:hAnsi="仿宋" w:eastAsia="仿宋" w:cs="仿宋"/>
          <w:b/>
          <w:bCs/>
          <w:sz w:val="24"/>
          <w:szCs w:val="18"/>
        </w:rPr>
      </w:r>
      <w:r/>
    </w:p>
    <w:p>
      <w:pPr>
        <w:jc w:val="left"/>
        <w:rPr>
          <w:rFonts w:ascii="仿宋" w:hAnsi="仿宋" w:eastAsia="仿宋" w:cs="仿宋"/>
          <w:sz w:val="24"/>
          <w:szCs w:val="18"/>
        </w:rPr>
      </w:pPr>
      <w:r>
        <w:rPr>
          <w:rFonts w:hint="eastAsia" w:ascii="仿宋" w:hAnsi="仿宋" w:eastAsia="仿宋" w:cs="仿宋"/>
          <w:sz w:val="24"/>
          <w:szCs w:val="18"/>
        </w:rPr>
        <w:t xml:space="preserve">维保单位：                           维保小区 ：                                            </w:t>
      </w:r>
      <w:r/>
    </w:p>
    <w:p>
      <w:pPr>
        <w:jc w:val="left"/>
        <w:rPr>
          <w:rFonts w:ascii="仿宋" w:hAnsi="仿宋" w:eastAsia="仿宋" w:cs="仿宋"/>
          <w:sz w:val="24"/>
          <w:szCs w:val="18"/>
        </w:rPr>
      </w:pPr>
      <w:r>
        <w:rPr>
          <w:rFonts w:ascii="仿宋" w:hAnsi="仿宋" w:eastAsia="仿宋" w:cs="仿宋"/>
          <w:sz w:val="24"/>
          <w:szCs w:val="18"/>
        </w:rPr>
      </w:r>
      <w:r/>
    </w:p>
    <w:p>
      <w:pPr>
        <w:jc w:val="left"/>
        <w:rPr>
          <w:rFonts w:ascii="仿宋" w:hAnsi="仿宋" w:eastAsia="仿宋" w:cs="仿宋"/>
          <w:sz w:val="24"/>
          <w:szCs w:val="18"/>
        </w:rPr>
      </w:pPr>
      <w:r>
        <w:rPr>
          <w:rFonts w:hint="eastAsia" w:ascii="仿宋" w:hAnsi="仿宋" w:eastAsia="仿宋" w:cs="仿宋"/>
          <w:sz w:val="24"/>
          <w:szCs w:val="18"/>
        </w:rPr>
        <w:t xml:space="preserve">维保台数：  台                         考核月份：      月份</w:t>
      </w:r>
      <w:r/>
    </w:p>
    <w:p>
      <w:pPr>
        <w:jc w:val="left"/>
        <w:rPr>
          <w:rFonts w:ascii="仿宋" w:hAnsi="仿宋" w:eastAsia="仿宋" w:cs="仿宋"/>
          <w:sz w:val="24"/>
          <w:szCs w:val="18"/>
        </w:rPr>
      </w:pPr>
      <w:r>
        <w:rPr>
          <w:rFonts w:ascii="仿宋" w:hAnsi="仿宋" w:eastAsia="仿宋" w:cs="仿宋"/>
          <w:sz w:val="24"/>
          <w:szCs w:val="18"/>
        </w:rPr>
      </w:r>
      <w:r/>
    </w:p>
    <w:tbl>
      <w:tblPr>
        <w:tblStyle w:val="657"/>
        <w:tblW w:w="10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060"/>
        <w:gridCol w:w="4252"/>
        <w:gridCol w:w="851"/>
        <w:gridCol w:w="850"/>
        <w:gridCol w:w="2803"/>
      </w:tblGrid>
      <w:tr>
        <w:trPr>
          <w:jc w:val="center"/>
          <w:trHeight w:val="809"/>
        </w:trPr>
        <w:tc>
          <w:tcPr>
            <w:tcW w:w="78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序号</w:t>
            </w:r>
            <w:r/>
          </w:p>
        </w:tc>
        <w:tc>
          <w:tcPr>
            <w:tcW w:w="106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考核项目</w:t>
            </w:r>
            <w:r/>
          </w:p>
        </w:tc>
        <w:tc>
          <w:tcPr>
            <w:tcW w:w="425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考核标准</w:t>
            </w:r>
            <w:r/>
          </w:p>
        </w:tc>
        <w:tc>
          <w:tcPr>
            <w:tcW w:w="85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考核标准（分）</w:t>
            </w:r>
            <w:r/>
          </w:p>
        </w:tc>
        <w:tc>
          <w:tcPr>
            <w:tcW w:w="85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考核得分（分）</w:t>
            </w:r>
            <w:r/>
          </w:p>
        </w:tc>
        <w:tc>
          <w:tcPr>
            <w:tcW w:w="2803"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扣分原因</w:t>
            </w:r>
            <w:r/>
          </w:p>
        </w:tc>
      </w:tr>
      <w:tr>
        <w:trPr>
          <w:jc w:val="center"/>
          <w:trHeight w:val="422"/>
        </w:trPr>
        <w:tc>
          <w:tcPr>
            <w:tcW w:w="78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w:t>
            </w:r>
            <w:r/>
          </w:p>
        </w:tc>
        <w:tc>
          <w:tcPr>
            <w:tcW w:w="106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维保维修计划和维保维修记录</w:t>
            </w:r>
            <w:r/>
          </w:p>
        </w:tc>
        <w:tc>
          <w:tcPr>
            <w:tcW w:w="4252"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月底提交次月维保、维修计划，计划应详实，具体到时间、维保人员和维保内容，考核组根据维保单位提供的计划进行现场考核和网络打卡抽查，未能及时提供维保、维修计划的一次扣2分，无维保、维修计划的本项不得分；次月提供上月维保、维修记录和总结，记录中应详细注明设备名称、区域、维保情况跟进整改情况和相应的水印照片，未能及时提供的一次扣2分，无维保、维修记录的本项不得分，维保记录应当经我局安全管理人员签字，未经签字不得支付维保费用。</w:t>
            </w:r>
            <w:r/>
          </w:p>
        </w:tc>
        <w:tc>
          <w:tcPr>
            <w:tcW w:w="851" w:type="dxa"/>
            <w:vAlign w:val="center"/>
            <w:textDirection w:val="lrTb"/>
            <w:noWrap/>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10</w:t>
            </w:r>
            <w:r/>
          </w:p>
        </w:tc>
        <w:tc>
          <w:tcPr>
            <w:tcW w:w="850"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2803"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jc w:val="center"/>
          <w:trHeight w:val="2265"/>
        </w:trPr>
        <w:tc>
          <w:tcPr>
            <w:tcW w:w="78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2</w:t>
            </w:r>
            <w:r/>
          </w:p>
        </w:tc>
        <w:tc>
          <w:tcPr>
            <w:tcW w:w="106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维修时效及交办事件</w:t>
            </w:r>
            <w:r/>
          </w:p>
        </w:tc>
        <w:tc>
          <w:tcPr>
            <w:tcW w:w="4252" w:type="dxa"/>
            <w:vAlign w:val="center"/>
            <w:textDirection w:val="lrTb"/>
            <w:noWrap/>
          </w:tcPr>
          <w:p>
            <w:pPr>
              <w:rPr>
                <w:rFonts w:ascii="仿宋" w:hAnsi="仿宋" w:eastAsia="仿宋" w:cs="仿宋"/>
                <w:sz w:val="24"/>
              </w:rPr>
            </w:pPr>
            <w:r>
              <w:rPr>
                <w:rFonts w:hint="eastAsia" w:ascii="仿宋" w:hAnsi="仿宋" w:eastAsia="仿宋" w:cs="仿宋"/>
                <w:sz w:val="24"/>
              </w:rPr>
              <w:t xml:space="preserve">电梯出现故障报修后，维修人员30分钟内到达现场处理；一般故障处理不得超过2小时。维保维修单位提前做好电梯较大维修的维修计划和预算，接到维修任务通知单后按照维修计划的期限及时维修到位，维修不及时影响电梯运行的一次扣2分。</w:t>
            </w:r>
            <w:r/>
          </w:p>
        </w:tc>
        <w:tc>
          <w:tcPr>
            <w:tcW w:w="85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15</w:t>
            </w:r>
            <w:r/>
          </w:p>
        </w:tc>
        <w:tc>
          <w:tcPr>
            <w:tcW w:w="850"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2803"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jc w:val="center"/>
          <w:trHeight w:val="1697"/>
        </w:trPr>
        <w:tc>
          <w:tcPr>
            <w:tcW w:w="78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3</w:t>
            </w:r>
            <w:r/>
          </w:p>
        </w:tc>
        <w:tc>
          <w:tcPr>
            <w:tcW w:w="106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市长热线</w:t>
            </w:r>
            <w:r/>
          </w:p>
        </w:tc>
        <w:tc>
          <w:tcPr>
            <w:tcW w:w="4252" w:type="dxa"/>
            <w:vAlign w:val="center"/>
            <w:textDirection w:val="lrTb"/>
            <w:noWrap/>
          </w:tcPr>
          <w:p>
            <w:pPr>
              <w:rPr>
                <w:rFonts w:ascii="仿宋" w:hAnsi="仿宋" w:eastAsia="仿宋" w:cs="仿宋"/>
                <w:sz w:val="24"/>
              </w:rPr>
            </w:pPr>
            <w:r>
              <w:rPr>
                <w:rFonts w:hint="eastAsia" w:ascii="仿宋" w:hAnsi="仿宋" w:eastAsia="仿宋" w:cs="仿宋"/>
                <w:sz w:val="24"/>
              </w:rPr>
              <w:t xml:space="preserve">除自然灾害，维保维修单位必须及时处理关于电梯发生故障引起的居民投诉并做好居民解释工作，如因处理不当发生居民投诉（市长热线）、网络舆情等事件，视情节严重程度予以扣分。</w:t>
            </w:r>
            <w:r/>
          </w:p>
        </w:tc>
        <w:tc>
          <w:tcPr>
            <w:tcW w:w="85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850"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2803"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jc w:val="center"/>
          <w:trHeight w:val="1307"/>
        </w:trPr>
        <w:tc>
          <w:tcPr>
            <w:tcW w:w="78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4</w:t>
            </w:r>
            <w:r/>
          </w:p>
        </w:tc>
        <w:tc>
          <w:tcPr>
            <w:tcW w:w="106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配件库房及办公场所</w:t>
            </w:r>
            <w:r/>
          </w:p>
        </w:tc>
        <w:tc>
          <w:tcPr>
            <w:tcW w:w="4252" w:type="dxa"/>
            <w:vAlign w:val="center"/>
            <w:textDirection w:val="lrTb"/>
            <w:noWrap/>
          </w:tcPr>
          <w:p>
            <w:pPr>
              <w:rPr>
                <w:rFonts w:ascii="仿宋" w:hAnsi="仿宋" w:eastAsia="仿宋" w:cs="仿宋"/>
                <w:sz w:val="24"/>
              </w:rPr>
            </w:pPr>
            <w:r>
              <w:rPr>
                <w:rFonts w:hint="eastAsia" w:ascii="仿宋" w:hAnsi="仿宋" w:eastAsia="仿宋" w:cs="仿宋"/>
                <w:sz w:val="24"/>
              </w:rPr>
              <w:t xml:space="preserve">维保单位应足量配备相应的电梯常用配件，并设置配件库房和办公场所。每出现电梯一次故障，因配件问题导致电梯停运超24小时的本项不得分。</w:t>
            </w:r>
            <w:r/>
          </w:p>
        </w:tc>
        <w:tc>
          <w:tcPr>
            <w:tcW w:w="85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850"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2803"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jc w:val="center"/>
          <w:trHeight w:val="1279"/>
        </w:trPr>
        <w:tc>
          <w:tcPr>
            <w:tcW w:w="78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5</w:t>
            </w:r>
            <w:r/>
          </w:p>
        </w:tc>
        <w:tc>
          <w:tcPr>
            <w:tcW w:w="106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维保人员持证上岗</w:t>
            </w:r>
            <w:r/>
          </w:p>
        </w:tc>
        <w:tc>
          <w:tcPr>
            <w:tcW w:w="4252" w:type="dxa"/>
            <w:vAlign w:val="center"/>
            <w:textDirection w:val="lrTb"/>
            <w:noWrap/>
          </w:tcPr>
          <w:p>
            <w:pPr>
              <w:rPr>
                <w:rFonts w:ascii="仿宋" w:hAnsi="仿宋" w:eastAsia="仿宋" w:cs="仿宋"/>
                <w:sz w:val="24"/>
              </w:rPr>
            </w:pPr>
            <w:r>
              <w:rPr>
                <w:rFonts w:hint="eastAsia" w:ascii="仿宋" w:hAnsi="仿宋" w:eastAsia="仿宋" w:cs="仿宋"/>
                <w:sz w:val="24"/>
              </w:rPr>
              <w:t xml:space="preserve">严格按照合同要求配备相应数量的持证维保人员；维保人员区域划分情况必须提供，不得随意调换，如遇特殊情况需提前报备。无证上岗的本项不得分。</w:t>
            </w:r>
            <w:r/>
          </w:p>
        </w:tc>
        <w:tc>
          <w:tcPr>
            <w:tcW w:w="85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850"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2803" w:type="dxa"/>
            <w:vAlign w:val="center"/>
            <w:textDirection w:val="lrTb"/>
            <w:noWrap/>
          </w:tcPr>
          <w:p>
            <w:pPr>
              <w:rPr>
                <w:rFonts w:ascii="仿宋" w:hAnsi="仿宋" w:eastAsia="仿宋" w:cs="仿宋"/>
                <w:sz w:val="24"/>
              </w:rPr>
            </w:pPr>
            <w:r>
              <w:rPr>
                <w:rFonts w:ascii="仿宋" w:hAnsi="仿宋" w:eastAsia="仿宋" w:cs="仿宋"/>
                <w:sz w:val="24"/>
              </w:rPr>
            </w:r>
            <w:r/>
          </w:p>
        </w:tc>
      </w:tr>
      <w:tr>
        <w:trPr>
          <w:jc w:val="center"/>
          <w:trHeight w:val="1285"/>
        </w:trPr>
        <w:tc>
          <w:tcPr>
            <w:tcW w:w="78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6</w:t>
            </w:r>
            <w:r/>
          </w:p>
        </w:tc>
        <w:tc>
          <w:tcPr>
            <w:tcW w:w="106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例行保养项目</w:t>
            </w:r>
            <w:r/>
          </w:p>
        </w:tc>
        <w:tc>
          <w:tcPr>
            <w:tcW w:w="4252" w:type="dxa"/>
            <w:vAlign w:val="center"/>
            <w:textDirection w:val="lrTb"/>
            <w:noWrap/>
          </w:tcPr>
          <w:p>
            <w:pPr>
              <w:rPr>
                <w:rFonts w:ascii="仿宋" w:hAnsi="仿宋" w:eastAsia="仿宋" w:cs="仿宋"/>
                <w:sz w:val="24"/>
              </w:rPr>
            </w:pPr>
            <w:r>
              <w:rPr>
                <w:rFonts w:hint="eastAsia" w:ascii="仿宋" w:hAnsi="仿宋" w:eastAsia="仿宋" w:cs="仿宋"/>
                <w:sz w:val="24"/>
              </w:rPr>
              <w:t xml:space="preserve">基站厅、停靠层、轿厢等按《乘客电梯日常维护保养项目（内容）和标准》进行考核</w:t>
            </w:r>
            <w:r/>
          </w:p>
        </w:tc>
        <w:tc>
          <w:tcPr>
            <w:tcW w:w="85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20</w:t>
            </w:r>
            <w:r/>
          </w:p>
        </w:tc>
        <w:tc>
          <w:tcPr>
            <w:tcW w:w="850"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2803" w:type="dxa"/>
            <w:vAlign w:val="center"/>
            <w:textDirection w:val="lrTb"/>
            <w:noWrap/>
          </w:tcPr>
          <w:p>
            <w:pPr>
              <w:rPr>
                <w:rFonts w:ascii="仿宋" w:hAnsi="仿宋" w:eastAsia="仿宋" w:cs="仿宋"/>
                <w:sz w:val="24"/>
              </w:rPr>
            </w:pPr>
            <w:r>
              <w:rPr>
                <w:rFonts w:ascii="仿宋" w:hAnsi="仿宋" w:eastAsia="仿宋" w:cs="仿宋"/>
                <w:sz w:val="24"/>
              </w:rPr>
            </w:r>
            <w:r/>
          </w:p>
        </w:tc>
      </w:tr>
      <w:tr>
        <w:trPr>
          <w:jc w:val="center"/>
          <w:trHeight w:val="1278"/>
        </w:trPr>
        <w:tc>
          <w:tcPr>
            <w:tcW w:w="78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7</w:t>
            </w:r>
            <w:r/>
          </w:p>
        </w:tc>
        <w:tc>
          <w:tcPr>
            <w:tcW w:w="106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安全文明施工</w:t>
            </w:r>
            <w:r/>
          </w:p>
        </w:tc>
        <w:tc>
          <w:tcPr>
            <w:tcW w:w="4252" w:type="dxa"/>
            <w:vAlign w:val="center"/>
            <w:textDirection w:val="lrTb"/>
            <w:noWrap/>
          </w:tcPr>
          <w:p>
            <w:pPr>
              <w:rPr>
                <w:rFonts w:ascii="仿宋" w:hAnsi="仿宋" w:eastAsia="仿宋" w:cs="仿宋"/>
                <w:sz w:val="24"/>
              </w:rPr>
            </w:pPr>
            <w:r>
              <w:rPr>
                <w:rFonts w:hint="eastAsia" w:ascii="仿宋" w:hAnsi="仿宋" w:eastAsia="仿宋" w:cs="仿宋"/>
                <w:sz w:val="24"/>
              </w:rPr>
              <w:t xml:space="preserve">做好安全文明管理，施工现场整洁，有围挡措施；遵守安全操作规程，有必要的安全措施，发现有一次违规操作本项不得分。</w:t>
            </w:r>
            <w:r/>
          </w:p>
        </w:tc>
        <w:tc>
          <w:tcPr>
            <w:tcW w:w="85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850"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2803"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jc w:val="center"/>
          <w:trHeight w:val="1074"/>
        </w:trPr>
        <w:tc>
          <w:tcPr>
            <w:tcW w:w="78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8</w:t>
            </w:r>
            <w:r/>
          </w:p>
        </w:tc>
        <w:tc>
          <w:tcPr>
            <w:tcW w:w="106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社区评价</w:t>
            </w:r>
            <w:r/>
          </w:p>
        </w:tc>
        <w:tc>
          <w:tcPr>
            <w:tcW w:w="4252" w:type="dxa"/>
            <w:vAlign w:val="center"/>
            <w:textDirection w:val="lrTb"/>
            <w:noWrap/>
          </w:tcPr>
          <w:p>
            <w:pPr>
              <w:rPr>
                <w:rFonts w:ascii="仿宋" w:hAnsi="仿宋" w:eastAsia="仿宋" w:cs="仿宋"/>
                <w:sz w:val="24"/>
              </w:rPr>
            </w:pPr>
            <w:r>
              <w:rPr>
                <w:rFonts w:hint="eastAsia" w:ascii="仿宋" w:hAnsi="仿宋" w:eastAsia="仿宋" w:cs="仿宋"/>
                <w:sz w:val="24"/>
              </w:rPr>
              <w:t xml:space="preserve">电梯故障报修按规定的时间处理；维保人员维保现场服务态度。</w:t>
            </w:r>
            <w:r/>
          </w:p>
        </w:tc>
        <w:tc>
          <w:tcPr>
            <w:tcW w:w="851" w:type="dxa"/>
            <w:vAlign w:val="center"/>
            <w:textDirection w:val="lrTb"/>
            <w:noWrap/>
          </w:tcPr>
          <w:p>
            <w:pPr>
              <w:jc w:val="center"/>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5</w:t>
            </w:r>
            <w:r/>
          </w:p>
        </w:tc>
        <w:tc>
          <w:tcPr>
            <w:tcW w:w="850"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2803" w:type="dxa"/>
            <w:vAlign w:val="center"/>
            <w:textDirection w:val="lrTb"/>
            <w:noWrap/>
          </w:tcPr>
          <w:p>
            <w:pPr>
              <w:rPr>
                <w:rFonts w:ascii="仿宋" w:hAnsi="仿宋" w:eastAsia="仿宋" w:cs="仿宋"/>
                <w:sz w:val="24"/>
              </w:rPr>
            </w:pPr>
            <w:r>
              <w:rPr>
                <w:rFonts w:ascii="仿宋" w:hAnsi="仿宋" w:eastAsia="仿宋" w:cs="仿宋"/>
                <w:sz w:val="24"/>
              </w:rPr>
            </w:r>
            <w:r/>
          </w:p>
        </w:tc>
      </w:tr>
      <w:tr>
        <w:trPr>
          <w:jc w:val="center"/>
          <w:trHeight w:val="1399"/>
        </w:trPr>
        <w:tc>
          <w:tcPr>
            <w:gridSpan w:val="4"/>
            <w:tcW w:w="6944"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维保单位（签字）：</w:t>
            </w:r>
            <w:r/>
          </w:p>
          <w:p>
            <w:pPr>
              <w:jc w:val="right"/>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                                          年    月   日   </w:t>
            </w:r>
            <w:r/>
          </w:p>
        </w:tc>
        <w:tc>
          <w:tcPr>
            <w:gridSpan w:val="2"/>
            <w:tcW w:w="3653" w:type="dxa"/>
            <w:vMerge w:val="restart"/>
            <w:textDirection w:val="lrTb"/>
            <w:noWrap/>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考核得分：     分</w:t>
            </w:r>
            <w:r/>
          </w:p>
        </w:tc>
      </w:tr>
      <w:tr>
        <w:trPr>
          <w:jc w:val="center"/>
          <w:trHeight w:val="891"/>
        </w:trPr>
        <w:tc>
          <w:tcPr>
            <w:gridSpan w:val="4"/>
            <w:tcW w:w="6944" w:type="dxa"/>
            <w:vAlign w:val="center"/>
            <w:textDirection w:val="lrTb"/>
            <w:noWrap/>
          </w:tcPr>
          <w:p>
            <w:pPr>
              <w:jc w:val="left"/>
              <w:rPr>
                <w:rFonts w:ascii="仿宋" w:hAnsi="仿宋" w:eastAsia="仿宋" w:cs="仿宋"/>
                <w:sz w:val="24"/>
              </w:rPr>
            </w:pPr>
            <w:r>
              <w:rPr>
                <w:rFonts w:ascii="仿宋" w:hAnsi="仿宋" w:eastAsia="仿宋" w:cs="仿宋"/>
                <w:sz w:val="24"/>
              </w:rPr>
            </w:r>
            <w:r/>
          </w:p>
          <w:p>
            <w:pPr>
              <w:jc w:val="left"/>
              <w:rPr>
                <w:rFonts w:ascii="仿宋" w:hAnsi="仿宋" w:eastAsia="仿宋" w:cs="仿宋"/>
                <w:sz w:val="24"/>
              </w:rPr>
            </w:pPr>
            <w:r>
              <w:rPr>
                <w:rFonts w:hint="eastAsia" w:ascii="仿宋" w:hAnsi="仿宋" w:eastAsia="仿宋" w:cs="仿宋"/>
                <w:sz w:val="24"/>
              </w:rPr>
              <w:t xml:space="preserve">考核组（签字）：</w:t>
            </w:r>
            <w:r/>
          </w:p>
          <w:p>
            <w:pPr>
              <w:jc w:val="right"/>
              <w:rPr>
                <w:rFonts w:ascii="仿宋" w:hAnsi="仿宋" w:eastAsia="仿宋" w:cs="仿宋"/>
                <w:sz w:val="24"/>
              </w:rPr>
            </w:pPr>
            <w:r>
              <w:rPr>
                <w:rFonts w:hint="eastAsia" w:ascii="仿宋" w:hAnsi="仿宋" w:eastAsia="仿宋" w:cs="仿宋"/>
                <w:sz w:val="24"/>
              </w:rPr>
              <w:t xml:space="preserve">年    月   日</w:t>
            </w:r>
            <w:r/>
          </w:p>
        </w:tc>
        <w:tc>
          <w:tcPr>
            <w:gridSpan w:val="2"/>
            <w:tcW w:w="3653"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r>
    </w:tbl>
    <w:p>
      <w:pPr>
        <w:rPr>
          <w:rFonts w:ascii="仿宋" w:hAnsi="仿宋" w:eastAsia="仿宋" w:cs="仿宋"/>
          <w:sz w:val="24"/>
        </w:rPr>
      </w:pPr>
      <w:r>
        <w:rPr>
          <w:rFonts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t xml:space="preserve">注：实行100分制进行考核，总得分95分以上为优秀；90分-94分为良好，要求加强维保工作，良好以上等次不扣款；85分-89分为合格，对成交供应商提出警示、约谈；84分以下为不合格，视为重大违约；90分（不含）以下按每分300元扣款，累计两次考核不合格甲方有权单方面解除合同并扣除合同总价的10%。所有扣款按照每分300元扣除，扣款=（100分-得分）*300。</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br w:type="page" w:clear="all"/>
      </w:r>
      <w:r/>
    </w:p>
    <w:p>
      <w:pPr>
        <w:rPr>
          <w:rFonts w:ascii="仿宋" w:hAnsi="仿宋" w:eastAsia="仿宋" w:cs="仿宋"/>
          <w:bCs/>
          <w:sz w:val="44"/>
          <w:szCs w:val="44"/>
        </w:rPr>
      </w:pPr>
      <w:r>
        <w:rPr>
          <w:rFonts w:hint="eastAsia" w:ascii="仿宋" w:hAnsi="仿宋" w:eastAsia="仿宋"/>
          <w:sz w:val="24"/>
        </w:rPr>
        <w:t xml:space="preserve">合同附件六</w:t>
      </w:r>
      <w:r/>
    </w:p>
    <w:p>
      <w:pPr>
        <w:jc w:val="center"/>
        <w:spacing w:line="360" w:lineRule="atLeast"/>
        <w:widowControl/>
        <w:rPr>
          <w:rFonts w:ascii="仿宋" w:hAnsi="仿宋" w:eastAsia="仿宋" w:cs="仿宋"/>
          <w:sz w:val="44"/>
          <w:szCs w:val="44"/>
        </w:rPr>
      </w:pPr>
      <w:r>
        <w:rPr>
          <w:rFonts w:hint="eastAsia" w:ascii="仿宋" w:hAnsi="仿宋" w:eastAsia="仿宋" w:cs="仿宋"/>
          <w:bCs/>
          <w:sz w:val="44"/>
          <w:szCs w:val="44"/>
        </w:rPr>
        <w:t xml:space="preserve">电梯维保单位质量安全承诺书</w:t>
      </w:r>
      <w:r/>
    </w:p>
    <w:p>
      <w:pPr>
        <w:ind w:firstLine="480"/>
        <w:jc w:val="left"/>
        <w:spacing w:before="312" w:line="480" w:lineRule="exact"/>
        <w:widowControl/>
        <w:rPr>
          <w:rFonts w:ascii="仿宋" w:hAnsi="仿宋" w:eastAsia="仿宋" w:cs="仿宋"/>
          <w:color w:val="000000"/>
          <w:sz w:val="24"/>
        </w:rPr>
      </w:pPr>
      <w:r>
        <w:rPr>
          <w:rFonts w:hint="eastAsia" w:ascii="仿宋" w:hAnsi="仿宋" w:eastAsia="仿宋" w:cs="仿宋"/>
          <w:color w:val="000000"/>
          <w:sz w:val="24"/>
        </w:rPr>
        <w:t xml:space="preserve">电梯安全事关人民生命财产安全，作为维保单位质量安全的第一责任人，抓好安全生产是义不容辞的责任。为了确保本单位维保的电梯安全运行，保障电梯乘客安全，本单位承诺：</w:t>
      </w:r>
      <w:r/>
    </w:p>
    <w:p>
      <w:pPr>
        <w:ind w:firstLine="480"/>
        <w:jc w:val="left"/>
        <w:spacing w:line="480" w:lineRule="exact"/>
        <w:widowControl/>
        <w:rPr>
          <w:rFonts w:ascii="仿宋" w:hAnsi="仿宋" w:eastAsia="仿宋" w:cs="仿宋"/>
          <w:color w:val="000000"/>
          <w:sz w:val="24"/>
        </w:rPr>
      </w:pPr>
      <w:r>
        <w:rPr>
          <w:rFonts w:hint="eastAsia" w:ascii="仿宋" w:hAnsi="仿宋" w:eastAsia="仿宋" w:cs="仿宋"/>
          <w:color w:val="000000"/>
          <w:sz w:val="24"/>
        </w:rPr>
        <w:t xml:space="preserve">1、严格按照《特种设备安全监察条例》和电梯有关安全技术规范、标准规定，在许可范围内开展电梯维保活动，做到守法经营、诚实可信、注重质量、服务周到。 </w:t>
      </w:r>
      <w:r/>
    </w:p>
    <w:p>
      <w:pPr>
        <w:ind w:firstLine="480"/>
        <w:jc w:val="left"/>
        <w:spacing w:line="480" w:lineRule="exact"/>
        <w:widowControl/>
        <w:rPr>
          <w:rFonts w:ascii="仿宋" w:hAnsi="仿宋" w:eastAsia="仿宋" w:cs="仿宋"/>
          <w:color w:val="000000"/>
          <w:sz w:val="24"/>
        </w:rPr>
      </w:pPr>
      <w:r>
        <w:rPr>
          <w:rFonts w:hint="eastAsia" w:ascii="仿宋" w:hAnsi="仿宋" w:eastAsia="仿宋" w:cs="仿宋"/>
          <w:color w:val="000000"/>
          <w:sz w:val="24"/>
        </w:rPr>
        <w:t xml:space="preserve">2、自觉接受特种设备安全监督管理部门、社会媒体和广大电梯用户监督，对维保电梯出现的安全质量隐患，及时整改到位，确保所维保的电梯处于良好的安全状况。 </w:t>
      </w:r>
      <w:r/>
    </w:p>
    <w:p>
      <w:pPr>
        <w:ind w:firstLine="480"/>
        <w:jc w:val="left"/>
        <w:spacing w:line="480" w:lineRule="exact"/>
        <w:widowControl/>
        <w:rPr>
          <w:rFonts w:ascii="仿宋" w:hAnsi="仿宋" w:eastAsia="仿宋" w:cs="仿宋"/>
          <w:color w:val="000000"/>
          <w:sz w:val="24"/>
        </w:rPr>
      </w:pPr>
      <w:r>
        <w:rPr>
          <w:rFonts w:hint="eastAsia" w:ascii="仿宋" w:hAnsi="仿宋" w:eastAsia="仿宋" w:cs="仿宋"/>
          <w:color w:val="000000"/>
          <w:sz w:val="24"/>
        </w:rPr>
        <w:t xml:space="preserve">3、加强电梯作业人员安全意识和业务能力教育培训，做到持证上岗，严格遵守有关安全规定和操作规程，至少每月进行一次电梯维保人员专业技术培训和日常安全教育。 </w:t>
      </w:r>
      <w:r/>
    </w:p>
    <w:p>
      <w:pPr>
        <w:ind w:firstLine="480"/>
        <w:jc w:val="left"/>
        <w:spacing w:line="480" w:lineRule="exact"/>
        <w:widowControl/>
        <w:rPr>
          <w:rFonts w:ascii="仿宋" w:hAnsi="仿宋" w:eastAsia="仿宋" w:cs="仿宋"/>
          <w:color w:val="000000"/>
          <w:sz w:val="24"/>
        </w:rPr>
      </w:pPr>
      <w:r>
        <w:rPr>
          <w:rFonts w:hint="eastAsia" w:ascii="仿宋" w:hAnsi="仿宋" w:eastAsia="仿宋" w:cs="仿宋"/>
          <w:color w:val="000000"/>
          <w:sz w:val="24"/>
        </w:rPr>
        <w:t xml:space="preserve">4、落实《特种设备安全监察条例》和安全技术规范要求，对维保的电梯至少每15日进行一次清洁、润滑、调整和检查，主动协助电梯使用单位及时办理电梯的定期检验手续，按安全技术规范要求做好自检，并对其安全性能负责。 </w:t>
      </w:r>
      <w:r/>
    </w:p>
    <w:p>
      <w:pPr>
        <w:ind w:firstLine="480"/>
        <w:jc w:val="left"/>
        <w:spacing w:line="480" w:lineRule="exact"/>
        <w:widowControl/>
        <w:rPr>
          <w:rFonts w:ascii="仿宋" w:hAnsi="仿宋" w:eastAsia="仿宋" w:cs="仿宋"/>
          <w:color w:val="000000"/>
          <w:sz w:val="24"/>
        </w:rPr>
      </w:pPr>
      <w:r>
        <w:rPr>
          <w:rFonts w:hint="eastAsia" w:ascii="仿宋" w:hAnsi="仿宋" w:eastAsia="仿宋" w:cs="仿宋"/>
          <w:color w:val="000000"/>
          <w:sz w:val="24"/>
        </w:rPr>
        <w:t xml:space="preserve">5、保证所维保电梯合格标志及警示标志符合要求，安全及应急装置可靠有效，并提供２４小时响应的电梯急修服务。接到电梯关人故障通知后，30分钟内赶到现场（城区），并采取必要的应急救援措施。 </w:t>
      </w:r>
      <w:r/>
    </w:p>
    <w:p>
      <w:pPr>
        <w:ind w:firstLine="480"/>
        <w:jc w:val="left"/>
        <w:spacing w:line="480" w:lineRule="exact"/>
        <w:widowControl/>
        <w:rPr>
          <w:rFonts w:ascii="仿宋" w:hAnsi="仿宋" w:eastAsia="仿宋" w:cs="仿宋"/>
          <w:color w:val="000000"/>
          <w:sz w:val="24"/>
        </w:rPr>
      </w:pPr>
      <w:r>
        <w:rPr>
          <w:rFonts w:hint="eastAsia" w:ascii="仿宋" w:hAnsi="仿宋" w:eastAsia="仿宋" w:cs="仿宋"/>
          <w:color w:val="000000"/>
          <w:sz w:val="24"/>
        </w:rPr>
        <w:t xml:space="preserve">6、对维保的电梯提供优质价廉的电梯备品备件，及时响应电梯使用单位对备品备件的需求，确保电梯正常使用。</w:t>
      </w:r>
      <w:r/>
    </w:p>
    <w:p>
      <w:pPr>
        <w:ind w:firstLine="480"/>
        <w:jc w:val="left"/>
        <w:spacing w:line="480" w:lineRule="exact"/>
        <w:widowControl/>
        <w:rPr>
          <w:rFonts w:ascii="仿宋" w:hAnsi="仿宋" w:eastAsia="仿宋" w:cs="仿宋"/>
          <w:color w:val="000000"/>
          <w:sz w:val="24"/>
        </w:rPr>
      </w:pPr>
      <w:r>
        <w:rPr>
          <w:rFonts w:hint="eastAsia" w:ascii="仿宋" w:hAnsi="仿宋" w:eastAsia="仿宋" w:cs="仿宋"/>
          <w:color w:val="000000"/>
          <w:sz w:val="24"/>
        </w:rPr>
        <w:t xml:space="preserve">若发生违反《特种设备安全监察条例》等法规的有关规定和上述承诺要求的行为，本单位依法承担职责范围内的一切责任。 </w:t>
      </w:r>
      <w:r/>
    </w:p>
    <w:p>
      <w:pPr>
        <w:ind w:firstLine="480"/>
        <w:jc w:val="center"/>
        <w:spacing w:line="480" w:lineRule="exact"/>
        <w:widowControl/>
        <w:rPr>
          <w:rFonts w:ascii="仿宋" w:hAnsi="仿宋" w:eastAsia="仿宋" w:cs="仿宋"/>
          <w:color w:val="000000"/>
          <w:sz w:val="24"/>
        </w:rPr>
      </w:pPr>
      <w:r>
        <w:rPr>
          <w:rFonts w:ascii="仿宋" w:hAnsi="仿宋" w:eastAsia="仿宋" w:cs="仿宋"/>
          <w:color w:val="000000"/>
          <w:sz w:val="24"/>
        </w:rPr>
      </w:r>
      <w:r/>
    </w:p>
    <w:p>
      <w:pPr>
        <w:ind w:firstLine="480"/>
        <w:jc w:val="center"/>
        <w:spacing w:line="480" w:lineRule="exact"/>
        <w:widowControl/>
        <w:rPr>
          <w:rFonts w:ascii="仿宋" w:hAnsi="仿宋" w:eastAsia="仿宋" w:cs="仿宋"/>
          <w:color w:val="000000"/>
          <w:sz w:val="24"/>
        </w:rPr>
      </w:pPr>
      <w:r>
        <w:rPr>
          <w:rFonts w:hint="eastAsia" w:ascii="仿宋" w:hAnsi="仿宋" w:eastAsia="仿宋" w:cs="仿宋"/>
          <w:color w:val="000000"/>
          <w:sz w:val="24"/>
        </w:rPr>
        <w:t xml:space="preserve">     承诺单位盖章：   </w:t>
      </w:r>
      <w:r/>
    </w:p>
    <w:p>
      <w:pPr>
        <w:ind w:firstLine="480"/>
        <w:jc w:val="center"/>
        <w:spacing w:line="480" w:lineRule="exact"/>
        <w:widowControl/>
        <w:rPr>
          <w:rFonts w:ascii="仿宋" w:hAnsi="仿宋" w:eastAsia="仿宋" w:cs="仿宋"/>
          <w:color w:val="000000"/>
          <w:sz w:val="24"/>
        </w:rPr>
      </w:pPr>
      <w:r>
        <w:rPr>
          <w:rFonts w:hint="eastAsia" w:ascii="仿宋" w:hAnsi="仿宋" w:eastAsia="仿宋" w:cs="仿宋"/>
          <w:color w:val="000000"/>
          <w:sz w:val="24"/>
        </w:rPr>
        <w:t xml:space="preserve">       法定代表人签字：</w:t>
      </w:r>
      <w:r/>
    </w:p>
    <w:p>
      <w:pPr>
        <w:ind w:firstLine="480"/>
        <w:jc w:val="center"/>
        <w:spacing w:line="480" w:lineRule="exact"/>
        <w:widowControl/>
        <w:rPr>
          <w:rFonts w:ascii="仿宋" w:hAnsi="仿宋" w:eastAsia="仿宋" w:cs="仿宋"/>
          <w:color w:val="000000"/>
          <w:sz w:val="24"/>
        </w:rPr>
      </w:pPr>
      <w:r>
        <w:rPr>
          <w:rFonts w:hint="eastAsia" w:ascii="仿宋" w:hAnsi="仿宋" w:eastAsia="仿宋" w:cs="仿宋"/>
          <w:color w:val="000000"/>
          <w:sz w:val="24"/>
        </w:rPr>
        <w:t xml:space="preserve">     年   月    日</w:t>
      </w:r>
      <w:r/>
    </w:p>
    <w:p>
      <w:pPr>
        <w:rPr>
          <w:rFonts w:ascii="仿宋" w:hAnsi="仿宋" w:eastAsia="仿宋"/>
          <w:sz w:val="24"/>
        </w:rPr>
      </w:pPr>
      <w:r>
        <w:rPr>
          <w:rFonts w:hint="eastAsia" w:ascii="仿宋" w:hAnsi="仿宋" w:eastAsia="仿宋"/>
          <w:sz w:val="24"/>
        </w:rPr>
        <w:br w:type="page" w:clear="all"/>
      </w:r>
      <w:r/>
    </w:p>
    <w:p>
      <w:pPr>
        <w:rPr>
          <w:rFonts w:ascii="仿宋" w:hAnsi="仿宋" w:eastAsia="仿宋" w:cs="仿宋"/>
          <w:b/>
          <w:bCs/>
          <w:sz w:val="36"/>
          <w:szCs w:val="36"/>
        </w:rPr>
      </w:pPr>
      <w:r>
        <w:rPr>
          <w:rFonts w:hint="eastAsia" w:ascii="仿宋" w:hAnsi="仿宋" w:eastAsia="仿宋"/>
          <w:sz w:val="24"/>
        </w:rPr>
        <w:t xml:space="preserve">合同附件七</w:t>
      </w:r>
      <w:r/>
    </w:p>
    <w:p>
      <w:pPr>
        <w:jc w:val="center"/>
        <w:spacing w:line="520" w:lineRule="exact"/>
        <w:rPr>
          <w:rFonts w:ascii="仿宋" w:hAnsi="仿宋" w:eastAsia="仿宋" w:cs="仿宋"/>
          <w:sz w:val="36"/>
          <w:szCs w:val="36"/>
        </w:rPr>
      </w:pPr>
      <w:r>
        <w:rPr>
          <w:rFonts w:hint="eastAsia" w:ascii="仿宋" w:hAnsi="仿宋" w:eastAsia="仿宋" w:cs="仿宋"/>
          <w:b/>
          <w:bCs/>
          <w:sz w:val="36"/>
          <w:szCs w:val="36"/>
        </w:rPr>
        <w:t xml:space="preserve">法人、项目负责人、维保人员联系方式一览表</w:t>
      </w:r>
      <w:r/>
    </w:p>
    <w:p>
      <w:pPr>
        <w:ind w:firstLine="480"/>
        <w:spacing w:line="360" w:lineRule="auto"/>
        <w:rPr>
          <w:rFonts w:ascii="仿宋" w:hAnsi="仿宋" w:eastAsia="仿宋" w:cs="仿宋"/>
          <w:sz w:val="24"/>
        </w:rPr>
      </w:pPr>
      <w:r>
        <w:rPr>
          <w:rFonts w:ascii="仿宋" w:hAnsi="仿宋" w:eastAsia="仿宋" w:cs="仿宋"/>
          <w:sz w:val="24"/>
        </w:rPr>
      </w:r>
      <w:r/>
    </w:p>
    <w:tbl>
      <w:tblPr>
        <w:tblStyle w:val="657"/>
        <w:tblW w:w="94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276"/>
        <w:gridCol w:w="2009"/>
        <w:gridCol w:w="2535"/>
        <w:gridCol w:w="1710"/>
      </w:tblGrid>
      <w:tr>
        <w:trPr>
          <w:jc w:val="center"/>
          <w:trHeight w:val="850"/>
        </w:trPr>
        <w:tc>
          <w:tcPr>
            <w:tcW w:w="959"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序号</w:t>
            </w:r>
            <w:r/>
          </w:p>
        </w:tc>
        <w:tc>
          <w:tcPr>
            <w:tcW w:w="2276"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职务</w:t>
            </w:r>
            <w:r/>
          </w:p>
        </w:tc>
        <w:tc>
          <w:tcPr>
            <w:tcW w:w="2009"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姓名</w:t>
            </w:r>
            <w:r/>
          </w:p>
        </w:tc>
        <w:tc>
          <w:tcPr>
            <w:tcW w:w="253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联系方式</w:t>
            </w:r>
            <w:r/>
          </w:p>
        </w:tc>
        <w:tc>
          <w:tcPr>
            <w:tcW w:w="1710"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备注</w:t>
            </w:r>
            <w:r/>
          </w:p>
        </w:tc>
      </w:tr>
      <w:tr>
        <w:trPr>
          <w:jc w:val="center"/>
          <w:trHeight w:val="850"/>
        </w:trPr>
        <w:tc>
          <w:tcPr>
            <w:tcW w:w="959"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2276"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法人</w:t>
            </w:r>
            <w:r/>
          </w:p>
        </w:tc>
        <w:tc>
          <w:tcPr>
            <w:tcW w:w="2009"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2535"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1710" w:type="dxa"/>
            <w:vAlign w:val="center"/>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jc w:val="center"/>
          <w:trHeight w:val="850"/>
        </w:trPr>
        <w:tc>
          <w:tcPr>
            <w:tcW w:w="959"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2</w:t>
            </w:r>
            <w:r/>
          </w:p>
        </w:tc>
        <w:tc>
          <w:tcPr>
            <w:tcW w:w="2276"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项目负责人</w:t>
            </w:r>
            <w:r/>
          </w:p>
        </w:tc>
        <w:tc>
          <w:tcPr>
            <w:tcW w:w="2009"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2535"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1710" w:type="dxa"/>
            <w:vAlign w:val="center"/>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jc w:val="center"/>
          <w:trHeight w:val="850"/>
        </w:trPr>
        <w:tc>
          <w:tcPr>
            <w:tcW w:w="959"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3</w:t>
            </w:r>
            <w:r/>
          </w:p>
        </w:tc>
        <w:tc>
          <w:tcPr>
            <w:tcW w:w="2276"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维保人员</w:t>
            </w:r>
            <w:r/>
          </w:p>
        </w:tc>
        <w:tc>
          <w:tcPr>
            <w:tcW w:w="2009"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2535"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1710" w:type="dxa"/>
            <w:vAlign w:val="center"/>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jc w:val="center"/>
          <w:trHeight w:val="850"/>
        </w:trPr>
        <w:tc>
          <w:tcPr>
            <w:tcW w:w="959"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4</w:t>
            </w:r>
            <w:r/>
          </w:p>
        </w:tc>
        <w:tc>
          <w:tcPr>
            <w:tcW w:w="2276" w:type="dxa"/>
            <w:vAlign w:val="center"/>
            <w:textDirection w:val="lrTb"/>
            <w:noWrap/>
          </w:tcPr>
          <w:p>
            <w:pPr>
              <w:jc w:val="center"/>
              <w:spacing w:line="360" w:lineRule="auto"/>
              <w:rPr>
                <w:rFonts w:ascii="仿宋" w:hAnsi="仿宋" w:eastAsia="仿宋" w:cs="仿宋"/>
                <w:color w:val="ff0000"/>
                <w:sz w:val="24"/>
              </w:rPr>
            </w:pPr>
            <w:r>
              <w:rPr>
                <w:rFonts w:hint="eastAsia" w:ascii="仿宋" w:hAnsi="仿宋" w:eastAsia="仿宋" w:cs="仿宋"/>
                <w:sz w:val="24"/>
              </w:rPr>
              <w:t xml:space="preserve">维保人员</w:t>
            </w:r>
            <w:r/>
          </w:p>
        </w:tc>
        <w:tc>
          <w:tcPr>
            <w:tcW w:w="2009"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2535"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1710" w:type="dxa"/>
            <w:vAlign w:val="center"/>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jc w:val="center"/>
          <w:trHeight w:val="850"/>
        </w:trPr>
        <w:tc>
          <w:tcPr>
            <w:tcW w:w="959"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5</w:t>
            </w:r>
            <w:r/>
          </w:p>
        </w:tc>
        <w:tc>
          <w:tcPr>
            <w:tcW w:w="2276" w:type="dxa"/>
            <w:vAlign w:val="center"/>
            <w:textDirection w:val="lrTb"/>
            <w:noWrap/>
          </w:tcPr>
          <w:p>
            <w:pPr>
              <w:jc w:val="center"/>
              <w:spacing w:line="360" w:lineRule="auto"/>
              <w:rPr>
                <w:rFonts w:ascii="仿宋" w:hAnsi="仿宋" w:eastAsia="仿宋" w:cs="仿宋"/>
                <w:color w:val="ff0000"/>
                <w:sz w:val="24"/>
              </w:rPr>
            </w:pPr>
            <w:r>
              <w:rPr>
                <w:rFonts w:hint="eastAsia" w:ascii="仿宋" w:hAnsi="仿宋" w:eastAsia="仿宋" w:cs="仿宋"/>
                <w:sz w:val="24"/>
              </w:rPr>
              <w:t xml:space="preserve">维保人员</w:t>
            </w:r>
            <w:r/>
          </w:p>
        </w:tc>
        <w:tc>
          <w:tcPr>
            <w:tcW w:w="2009"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2535"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1710" w:type="dxa"/>
            <w:vAlign w:val="center"/>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jc w:val="center"/>
          <w:trHeight w:val="850"/>
        </w:trPr>
        <w:tc>
          <w:tcPr>
            <w:tcW w:w="959"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6</w:t>
            </w:r>
            <w:r/>
          </w:p>
        </w:tc>
        <w:tc>
          <w:tcPr>
            <w:tcW w:w="2276" w:type="dxa"/>
            <w:vAlign w:val="center"/>
            <w:textDirection w:val="lrTb"/>
            <w:noWrap/>
          </w:tcPr>
          <w:p>
            <w:pPr>
              <w:jc w:val="center"/>
              <w:spacing w:line="360" w:lineRule="auto"/>
              <w:rPr>
                <w:rFonts w:ascii="仿宋" w:hAnsi="仿宋" w:eastAsia="仿宋" w:cs="仿宋"/>
                <w:color w:val="ff0000"/>
                <w:sz w:val="24"/>
              </w:rPr>
            </w:pPr>
            <w:r>
              <w:rPr>
                <w:rFonts w:hint="eastAsia" w:ascii="仿宋" w:hAnsi="仿宋" w:eastAsia="仿宋" w:cs="仿宋"/>
                <w:sz w:val="24"/>
              </w:rPr>
              <w:t xml:space="preserve">维保人员</w:t>
            </w:r>
            <w:r/>
          </w:p>
        </w:tc>
        <w:tc>
          <w:tcPr>
            <w:tcW w:w="2009"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2535"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1710" w:type="dxa"/>
            <w:vAlign w:val="center"/>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jc w:val="center"/>
          <w:trHeight w:val="850"/>
        </w:trPr>
        <w:tc>
          <w:tcPr>
            <w:tcW w:w="959"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7</w:t>
            </w:r>
            <w:r/>
          </w:p>
        </w:tc>
        <w:tc>
          <w:tcPr>
            <w:tcW w:w="2276" w:type="dxa"/>
            <w:vAlign w:val="center"/>
            <w:textDirection w:val="lrTb"/>
            <w:noWrap/>
          </w:tcPr>
          <w:p>
            <w:pPr>
              <w:jc w:val="center"/>
              <w:spacing w:line="360" w:lineRule="auto"/>
              <w:rPr>
                <w:rFonts w:ascii="仿宋" w:hAnsi="仿宋" w:eastAsia="仿宋" w:cs="仿宋"/>
                <w:color w:val="ff0000"/>
                <w:sz w:val="24"/>
              </w:rPr>
            </w:pPr>
            <w:r>
              <w:rPr>
                <w:rFonts w:hint="eastAsia" w:ascii="仿宋" w:hAnsi="仿宋" w:eastAsia="仿宋" w:cs="仿宋"/>
                <w:sz w:val="24"/>
              </w:rPr>
              <w:t xml:space="preserve">维保人员</w:t>
            </w:r>
            <w:r/>
          </w:p>
        </w:tc>
        <w:tc>
          <w:tcPr>
            <w:tcW w:w="2009"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2535"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1710" w:type="dxa"/>
            <w:vAlign w:val="center"/>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jc w:val="center"/>
          <w:trHeight w:val="850"/>
        </w:trPr>
        <w:tc>
          <w:tcPr>
            <w:tcW w:w="959"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8</w:t>
            </w:r>
            <w:r/>
          </w:p>
        </w:tc>
        <w:tc>
          <w:tcPr>
            <w:tcW w:w="2276"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维保人员</w:t>
            </w:r>
            <w:r/>
          </w:p>
        </w:tc>
        <w:tc>
          <w:tcPr>
            <w:tcW w:w="2009"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2535" w:type="dxa"/>
            <w:vAlign w:val="center"/>
            <w:textDirection w:val="lrTb"/>
            <w:noWrap/>
          </w:tcPr>
          <w:p>
            <w:pPr>
              <w:jc w:val="center"/>
              <w:spacing w:line="360" w:lineRule="auto"/>
              <w:rPr>
                <w:rFonts w:ascii="仿宋" w:hAnsi="仿宋" w:eastAsia="仿宋" w:cs="仿宋"/>
                <w:color w:val="ff0000"/>
                <w:sz w:val="24"/>
              </w:rPr>
            </w:pPr>
            <w:r>
              <w:rPr>
                <w:rFonts w:ascii="仿宋" w:hAnsi="仿宋" w:eastAsia="仿宋" w:cs="仿宋"/>
                <w:color w:val="ff0000"/>
                <w:sz w:val="24"/>
              </w:rPr>
            </w:r>
            <w:r/>
          </w:p>
        </w:tc>
        <w:tc>
          <w:tcPr>
            <w:tcW w:w="1710" w:type="dxa"/>
            <w:vAlign w:val="center"/>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bl>
    <w:p>
      <w:pPr>
        <w:pStyle w:val="688"/>
        <w:ind w:firstLine="560"/>
        <w:spacing w:line="240" w:lineRule="auto"/>
        <w:rPr>
          <w:rFonts w:ascii="黑体" w:hAnsi="黑体" w:eastAsia="黑体"/>
          <w:sz w:val="28"/>
          <w:szCs w:val="28"/>
        </w:rPr>
      </w:pPr>
      <w:r>
        <w:rPr>
          <w:rFonts w:ascii="黑体" w:hAnsi="黑体" w:eastAsia="黑体"/>
          <w:sz w:val="28"/>
          <w:szCs w:val="28"/>
        </w:rPr>
      </w:r>
      <w:r/>
    </w:p>
    <w:p>
      <w:pPr>
        <w:ind w:firstLine="560"/>
        <w:jc w:val="center"/>
        <w:rPr>
          <w:b/>
        </w:rPr>
        <w:outlineLvl w:val="0"/>
      </w:pPr>
      <w:r>
        <w:rPr>
          <w:rFonts w:ascii="黑体" w:hAnsi="黑体" w:eastAsia="黑体"/>
          <w:sz w:val="28"/>
          <w:szCs w:val="28"/>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五</w:t>
      </w:r>
      <w:r>
        <w:rPr>
          <w:rFonts w:hint="eastAsia" w:ascii="方正小标宋简体" w:eastAsia="方正小标宋简体"/>
          <w:bCs/>
          <w:sz w:val="32"/>
          <w:szCs w:val="32"/>
        </w:rPr>
        <w:t xml:space="preserve">章 评审标准和方法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numPr>
          <w:ilvl w:val="0"/>
          <w:numId w:val="2"/>
        </w:numPr>
        <w:ind w:firstLine="560"/>
        <w:spacing w:line="500" w:lineRule="exact"/>
        <w:rPr>
          <w:rFonts w:ascii="仿宋" w:hAnsi="仿宋" w:eastAsia="仿宋"/>
          <w:sz w:val="28"/>
          <w:szCs w:val="28"/>
        </w:rPr>
      </w:pPr>
      <w:r>
        <w:rPr>
          <w:rFonts w:hint="eastAsia" w:ascii="仿宋" w:hAnsi="仿宋" w:eastAsia="仿宋"/>
          <w:sz w:val="28"/>
          <w:szCs w:val="28"/>
        </w:rPr>
        <w:t xml:space="preserve">评审因素：价格、技术、商务、财务状况、信誉、业绩、服务、对磋商文件的响应程度，以及相应的比重或者权值等。</w:t>
      </w:r>
      <w:r/>
    </w:p>
    <w:p>
      <w:pPr>
        <w:numPr>
          <w:ilvl w:val="0"/>
          <w:numId w:val="2"/>
        </w:num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本项目价格分分为维保部分</w:t>
      </w:r>
      <w:r>
        <w:rPr>
          <w:rFonts w:hint="eastAsia" w:ascii="仿宋" w:hAnsi="仿宋" w:eastAsia="仿宋"/>
          <w:b/>
          <w:bCs/>
          <w:sz w:val="28"/>
          <w:szCs w:val="28"/>
          <w:lang w:val="en-US" w:eastAsia="zh-CN"/>
        </w:rPr>
        <w:t xml:space="preserve">10</w:t>
      </w:r>
      <w:r>
        <w:rPr>
          <w:rFonts w:hint="eastAsia" w:ascii="仿宋" w:hAnsi="仿宋" w:eastAsia="仿宋"/>
          <w:b/>
          <w:bCs/>
          <w:sz w:val="28"/>
          <w:szCs w:val="28"/>
        </w:rPr>
        <w:t xml:space="preserve">分，维修部分</w:t>
      </w:r>
      <w:r>
        <w:rPr>
          <w:rFonts w:hint="eastAsia" w:ascii="仿宋" w:hAnsi="仿宋" w:eastAsia="仿宋"/>
          <w:b/>
          <w:bCs/>
          <w:sz w:val="28"/>
          <w:szCs w:val="28"/>
          <w:lang w:val="en-US" w:eastAsia="zh-CN"/>
        </w:rPr>
        <w:t xml:space="preserve">10</w:t>
      </w:r>
      <w:r>
        <w:rPr>
          <w:rFonts w:hint="eastAsia" w:ascii="仿宋" w:hAnsi="仿宋" w:eastAsia="仿宋"/>
          <w:b/>
          <w:bCs/>
          <w:sz w:val="28"/>
          <w:szCs w:val="28"/>
        </w:rPr>
        <w:t xml:space="preserve">分。两部分单独计算得分。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rPr>
      </w:pPr>
      <w:r>
        <w:rPr>
          <w:rFonts w:hint="eastAsia" w:ascii="仿宋" w:hAnsi="仿宋" w:eastAsia="仿宋"/>
          <w:sz w:val="28"/>
          <w:szCs w:val="28"/>
        </w:rPr>
        <w:t xml:space="preserve">4. 评分表范本</w:t>
      </w:r>
      <w:r/>
    </w:p>
    <w:tbl>
      <w:tblPr>
        <w:tblStyle w:val="657"/>
        <w:tblW w:w="9628" w:type="dxa"/>
        <w:tblInd w:w="-5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8"/>
        <w:gridCol w:w="880"/>
        <w:gridCol w:w="630"/>
        <w:gridCol w:w="6930"/>
        <w:gridCol w:w="550"/>
      </w:tblGrid>
      <w:tr>
        <w:trPr>
          <w:trHeight w:val="639" w:hRule="exact"/>
        </w:trPr>
        <w:tc>
          <w:tcPr>
            <w:gridSpan w:val="5"/>
            <w:tcW w:w="9628" w:type="dxa"/>
            <w:vAlign w:val="center"/>
            <w:textDirection w:val="lrTb"/>
            <w:noWrap/>
          </w:tcPr>
          <w:p>
            <w:pPr>
              <w:jc w:val="center"/>
              <w:rPr>
                <w:rFonts w:ascii="仿宋" w:hAnsi="仿宋" w:eastAsia="仿宋" w:cs="仿宋"/>
                <w:b/>
                <w:bCs/>
                <w:sz w:val="24"/>
              </w:rPr>
            </w:pPr>
            <w:r>
              <w:rPr>
                <w:rFonts w:hint="eastAsia" w:ascii="仿宋" w:hAnsi="仿宋" w:eastAsia="仿宋" w:cs="仿宋"/>
                <w:b/>
                <w:bCs/>
                <w:sz w:val="24"/>
              </w:rPr>
              <w:t xml:space="preserve">商务技术分：</w:t>
            </w:r>
            <w:r>
              <w:rPr>
                <w:rFonts w:hint="eastAsia" w:ascii="仿宋" w:hAnsi="仿宋" w:eastAsia="仿宋" w:cs="仿宋"/>
                <w:b/>
                <w:bCs/>
                <w:sz w:val="24"/>
                <w:lang w:val="en-US" w:eastAsia="zh-CN"/>
              </w:rPr>
              <w:t xml:space="preserve">8</w:t>
            </w:r>
            <w:r>
              <w:rPr>
                <w:rFonts w:hint="eastAsia" w:ascii="仿宋" w:hAnsi="仿宋" w:eastAsia="仿宋" w:cs="仿宋"/>
                <w:b/>
                <w:bCs/>
                <w:sz w:val="24"/>
              </w:rPr>
              <w:t xml:space="preserve">0分</w:t>
            </w:r>
            <w:r/>
          </w:p>
        </w:tc>
      </w:tr>
      <w:tr>
        <w:trPr>
          <w:trHeight w:val="853"/>
        </w:trPr>
        <w:tc>
          <w:tcPr>
            <w:tcW w:w="638" w:type="dxa"/>
            <w:vAlign w:val="center"/>
            <w:textDirection w:val="lrTb"/>
            <w:noWrap/>
          </w:tcPr>
          <w:p>
            <w:pPr>
              <w:jc w:val="center"/>
              <w:spacing w:line="300" w:lineRule="exact"/>
              <w:rPr>
                <w:rFonts w:ascii="仿宋" w:hAnsi="仿宋" w:eastAsia="仿宋" w:cs="仿宋"/>
                <w:sz w:val="24"/>
                <w:lang w:val="zh-CN"/>
              </w:rPr>
            </w:pPr>
            <w:r>
              <w:rPr>
                <w:rFonts w:hint="eastAsia" w:ascii="仿宋" w:hAnsi="仿宋" w:eastAsia="仿宋" w:cs="仿宋"/>
                <w:sz w:val="24"/>
                <w:lang w:val="zh-CN"/>
              </w:rPr>
              <w:t xml:space="preserve">1</w:t>
            </w:r>
            <w:r/>
          </w:p>
        </w:tc>
        <w:tc>
          <w:tcPr>
            <w:tcW w:w="880" w:type="dxa"/>
            <w:vAlign w:val="center"/>
            <w:textDirection w:val="lrTb"/>
            <w:noWrap/>
          </w:tcPr>
          <w:p>
            <w:pPr>
              <w:jc w:val="left"/>
              <w:spacing w:line="300" w:lineRule="exact"/>
              <w:rPr>
                <w:rFonts w:ascii="仿宋" w:hAnsi="仿宋" w:eastAsia="仿宋" w:cs="仿宋"/>
                <w:sz w:val="24"/>
                <w:lang w:val="zh-CN"/>
              </w:rPr>
            </w:pPr>
            <w:r>
              <w:rPr>
                <w:rFonts w:hint="eastAsia" w:ascii="仿宋" w:hAnsi="仿宋" w:eastAsia="仿宋" w:cs="仿宋"/>
                <w:sz w:val="24"/>
                <w:lang w:val="zh-CN"/>
              </w:rPr>
              <w:t xml:space="preserve">维护保养方案</w:t>
            </w:r>
            <w:r/>
          </w:p>
        </w:tc>
        <w:tc>
          <w:tcPr>
            <w:tcW w:w="630" w:type="dxa"/>
            <w:vAlign w:val="center"/>
            <w:textDirection w:val="lrTb"/>
            <w:noWrap/>
          </w:tcPr>
          <w:p>
            <w:pPr>
              <w:jc w:val="center"/>
              <w:rPr>
                <w:rFonts w:ascii="仿宋" w:hAnsi="仿宋" w:eastAsia="仿宋" w:cs="仿宋"/>
                <w:szCs w:val="21"/>
              </w:rPr>
            </w:pPr>
            <w:r>
              <w:rPr>
                <w:rFonts w:hint="eastAsia" w:ascii="仿宋" w:hAnsi="仿宋" w:eastAsia="仿宋" w:cs="仿宋"/>
                <w:sz w:val="24"/>
              </w:rPr>
              <w:t xml:space="preserve">8</w:t>
            </w:r>
            <w:r/>
          </w:p>
        </w:tc>
        <w:tc>
          <w:tcPr>
            <w:tcW w:w="6930" w:type="dxa"/>
            <w:vAlign w:val="center"/>
            <w:textDirection w:val="lrTb"/>
            <w:noWrap/>
          </w:tcPr>
          <w:p>
            <w:pPr>
              <w:pStyle w:val="671"/>
              <w:spacing w:before="0" w:beforeAutospacing="0" w:after="0" w:afterAutospacing="0"/>
              <w:rPr>
                <w:rFonts w:ascii="仿宋" w:hAnsi="仿宋" w:eastAsia="仿宋" w:cs="仿宋"/>
                <w:lang w:val="zh-CN"/>
              </w:rPr>
            </w:pPr>
            <w:r>
              <w:rPr>
                <w:rFonts w:hint="eastAsia" w:ascii="仿宋" w:hAnsi="仿宋" w:eastAsia="仿宋" w:cs="仿宋"/>
                <w:color w:val="000000"/>
              </w:rPr>
              <w:t xml:space="preserve">提供针对性</w:t>
            </w:r>
            <w:r>
              <w:rPr>
                <w:rFonts w:hint="eastAsia" w:ascii="仿宋" w:hAnsi="仿宋" w:eastAsia="仿宋" w:cs="仿宋"/>
                <w:lang w:val="zh-CN"/>
              </w:rPr>
              <w:t xml:space="preserve">维护保养方案，</w:t>
            </w:r>
            <w:r>
              <w:rPr>
                <w:rFonts w:hint="eastAsia" w:ascii="仿宋" w:hAnsi="仿宋" w:eastAsia="仿宋" w:cs="仿宋"/>
                <w:color w:val="000000"/>
              </w:rPr>
              <w:t xml:space="preserve">内容至少包括</w:t>
            </w:r>
            <w:r>
              <w:rPr>
                <w:rFonts w:hint="eastAsia"/>
              </w:rPr>
              <w:t xml:space="preserve">①</w:t>
            </w:r>
            <w:r>
              <w:rPr>
                <w:rFonts w:hint="eastAsia" w:ascii="仿宋" w:hAnsi="仿宋" w:eastAsia="仿宋" w:cs="仿宋"/>
                <w:color w:val="000000"/>
              </w:rPr>
              <w:t xml:space="preserve">本项目总体概述；</w:t>
            </w:r>
            <w:r>
              <w:rPr>
                <w:rFonts w:hint="eastAsia"/>
              </w:rPr>
              <w:t xml:space="preserve">②</w:t>
            </w:r>
            <w:r>
              <w:rPr>
                <w:rFonts w:hint="eastAsia" w:ascii="仿宋" w:hAnsi="仿宋" w:eastAsia="仿宋" w:cs="仿宋"/>
                <w:color w:val="000000"/>
              </w:rPr>
              <w:t xml:space="preserve">描述电梯现状及重难点分析；</w:t>
            </w:r>
            <w:r>
              <w:rPr>
                <w:rFonts w:hint="eastAsia"/>
              </w:rPr>
              <w:t xml:space="preserve">③</w:t>
            </w:r>
            <w:r>
              <w:rPr>
                <w:rFonts w:hint="eastAsia" w:ascii="仿宋" w:hAnsi="仿宋" w:eastAsia="仿宋" w:cs="仿宋"/>
                <w:lang w:val="zh-CN"/>
              </w:rPr>
              <w:t xml:space="preserve">项目管理机构与人员配备；</w:t>
            </w:r>
            <w:r>
              <w:rPr>
                <w:rFonts w:hint="eastAsia"/>
              </w:rPr>
              <w:t xml:space="preserve">④</w:t>
            </w:r>
            <w:r>
              <w:rPr>
                <w:rFonts w:hint="eastAsia" w:ascii="仿宋" w:hAnsi="仿宋" w:eastAsia="仿宋" w:cs="仿宋"/>
                <w:lang w:val="zh-CN"/>
              </w:rPr>
              <w:t xml:space="preserve">项目拟投入的维保装备；</w:t>
            </w:r>
            <w:r>
              <w:rPr>
                <w:rFonts w:hint="eastAsia"/>
              </w:rPr>
              <w:t xml:space="preserve">⑤</w:t>
            </w:r>
            <w:r>
              <w:rPr>
                <w:rFonts w:hint="eastAsia" w:ascii="仿宋" w:hAnsi="仿宋" w:eastAsia="仿宋" w:cs="仿宋"/>
                <w:lang w:val="zh-CN"/>
              </w:rPr>
              <w:t xml:space="preserve">维保</w:t>
            </w:r>
            <w:r>
              <w:rPr>
                <w:rFonts w:hint="eastAsia" w:ascii="仿宋" w:hAnsi="仿宋" w:eastAsia="仿宋" w:cs="仿宋"/>
              </w:rPr>
              <w:t xml:space="preserve">工作</w:t>
            </w:r>
            <w:r>
              <w:rPr>
                <w:rFonts w:hint="eastAsia" w:ascii="仿宋" w:hAnsi="仿宋" w:eastAsia="仿宋" w:cs="仿宋"/>
                <w:lang w:val="zh-CN"/>
              </w:rPr>
              <w:t xml:space="preserve">实施流程；⑥维保服务安全保障措施；⑦维保服务质量保障措施；⑧售后服务方案。</w:t>
            </w:r>
            <w:r/>
          </w:p>
          <w:p>
            <w:pPr>
              <w:pStyle w:val="671"/>
              <w:spacing w:before="0" w:beforeAutospacing="0" w:after="0" w:afterAutospacing="0"/>
              <w:rPr>
                <w:rFonts w:ascii="仿宋" w:hAnsi="仿宋" w:eastAsia="仿宋" w:cs="仿宋"/>
                <w:lang w:val="zh-CN"/>
              </w:rPr>
            </w:pPr>
            <w:r>
              <w:rPr>
                <w:rFonts w:hint="eastAsia" w:ascii="仿宋" w:hAnsi="仿宋" w:eastAsia="仿宋" w:cs="仿宋"/>
                <w:lang w:val="zh-CN"/>
              </w:rPr>
              <w:t xml:space="preserve">上述</w:t>
            </w:r>
            <w:r>
              <w:rPr>
                <w:rFonts w:hint="eastAsia" w:ascii="仿宋" w:hAnsi="仿宋" w:eastAsia="仿宋" w:cs="仿宋"/>
              </w:rPr>
              <w:t xml:space="preserve">8</w:t>
            </w:r>
            <w:r>
              <w:rPr>
                <w:rFonts w:hint="eastAsia" w:ascii="仿宋" w:hAnsi="仿宋" w:eastAsia="仿宋" w:cs="仿宋"/>
                <w:lang w:val="zh-CN"/>
              </w:rPr>
              <w:t xml:space="preserve">方面内容中每缺少一项内容扣</w:t>
            </w:r>
            <w:r>
              <w:rPr>
                <w:rFonts w:hint="eastAsia" w:ascii="仿宋" w:hAnsi="仿宋" w:eastAsia="仿宋" w:cs="仿宋"/>
              </w:rPr>
              <w:t xml:space="preserve">1</w:t>
            </w:r>
            <w:r>
              <w:rPr>
                <w:rFonts w:hint="eastAsia" w:ascii="仿宋" w:hAnsi="仿宋" w:eastAsia="仿宋" w:cs="仿宋"/>
                <w:lang w:val="zh-CN"/>
              </w:rPr>
              <w:t xml:space="preserve">分，每有一处需求分析内容存在缺陷或不足的扣0.5分，扣完为止。本项最高得</w:t>
            </w:r>
            <w:r>
              <w:rPr>
                <w:rFonts w:hint="eastAsia" w:ascii="仿宋" w:hAnsi="仿宋" w:eastAsia="仿宋" w:cs="仿宋"/>
              </w:rPr>
              <w:t xml:space="preserve">8</w:t>
            </w:r>
            <w:r>
              <w:rPr>
                <w:rFonts w:hint="eastAsia" w:ascii="仿宋" w:hAnsi="仿宋" w:eastAsia="仿宋" w:cs="仿宋"/>
                <w:lang w:val="zh-CN"/>
              </w:rPr>
              <w:t xml:space="preserve">分。</w:t>
            </w:r>
            <w:r/>
          </w:p>
          <w:p>
            <w:pPr>
              <w:pStyle w:val="671"/>
              <w:spacing w:before="0" w:beforeAutospacing="0" w:after="0" w:afterAutospacing="0"/>
              <w:rPr>
                <w:rFonts w:ascii="仿宋" w:hAnsi="仿宋" w:eastAsia="仿宋" w:cs="仿宋"/>
              </w:rPr>
            </w:pPr>
            <w:r>
              <w:rPr>
                <w:rFonts w:hint="eastAsia" w:ascii="仿宋" w:hAnsi="仿宋" w:eastAsia="仿宋" w:cs="仿宋"/>
              </w:rPr>
              <w:t xml:space="preserve">注：实施方案内容存在缺陷或不足是指以下任意一种情形：</w:t>
            </w:r>
            <w:r/>
          </w:p>
          <w:p>
            <w:pPr>
              <w:pStyle w:val="671"/>
              <w:spacing w:before="0" w:beforeAutospacing="0" w:after="0" w:afterAutospacing="0"/>
              <w:rPr>
                <w:rFonts w:ascii="仿宋" w:hAnsi="仿宋" w:eastAsia="仿宋" w:cs="仿宋"/>
                <w:color w:val="000000"/>
              </w:rPr>
            </w:pPr>
            <w:r>
              <w:rPr>
                <w:rFonts w:hint="eastAsia" w:ascii="仿宋" w:hAnsi="仿宋" w:eastAsia="仿宋" w:cs="仿宋"/>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550" w:type="dxa"/>
            <w:vAlign w:val="center"/>
            <w:textDirection w:val="lrTb"/>
            <w:noWrap/>
          </w:tcPr>
          <w:p>
            <w:pPr>
              <w:jc w:val="center"/>
              <w:rPr>
                <w:rFonts w:ascii="仿宋" w:hAnsi="仿宋" w:eastAsia="仿宋" w:cs="仿宋"/>
                <w:szCs w:val="21"/>
              </w:rPr>
            </w:pPr>
            <w:r>
              <w:rPr>
                <w:rFonts w:ascii="仿宋" w:hAnsi="仿宋" w:eastAsia="仿宋" w:cs="仿宋"/>
                <w:szCs w:val="21"/>
              </w:rPr>
            </w:r>
            <w:r/>
          </w:p>
        </w:tc>
      </w:tr>
      <w:tr>
        <w:trPr>
          <w:trHeight w:val="853"/>
        </w:trPr>
        <w:tc>
          <w:tcPr>
            <w:tcW w:w="638" w:type="dxa"/>
            <w:vAlign w:val="center"/>
            <w:textDirection w:val="lrTb"/>
            <w:noWrap/>
          </w:tcPr>
          <w:p>
            <w:pPr>
              <w:jc w:val="center"/>
              <w:spacing w:line="300" w:lineRule="exact"/>
              <w:rPr>
                <w:rFonts w:ascii="仿宋" w:hAnsi="仿宋" w:eastAsia="仿宋" w:cs="仿宋"/>
                <w:sz w:val="24"/>
              </w:rPr>
            </w:pPr>
            <w:r>
              <w:rPr>
                <w:rFonts w:hint="eastAsia" w:ascii="仿宋" w:hAnsi="仿宋" w:eastAsia="仿宋" w:cs="仿宋"/>
                <w:sz w:val="24"/>
              </w:rPr>
              <w:t xml:space="preserve">2</w:t>
            </w:r>
            <w:r/>
          </w:p>
        </w:tc>
        <w:tc>
          <w:tcPr>
            <w:tcW w:w="880" w:type="dxa"/>
            <w:vAlign w:val="center"/>
            <w:textDirection w:val="lrTb"/>
            <w:noWrap/>
          </w:tcPr>
          <w:p>
            <w:pPr>
              <w:jc w:val="left"/>
              <w:spacing w:line="300" w:lineRule="exact"/>
              <w:rPr>
                <w:rFonts w:ascii="仿宋" w:hAnsi="仿宋" w:eastAsia="仿宋" w:cs="仿宋"/>
                <w:sz w:val="24"/>
                <w:lang w:val="zh-CN"/>
              </w:rPr>
            </w:pPr>
            <w:r>
              <w:rPr>
                <w:rFonts w:hint="eastAsia" w:ascii="仿宋" w:hAnsi="仿宋" w:eastAsia="仿宋" w:cs="仿宋"/>
                <w:color w:val="000000"/>
                <w:sz w:val="24"/>
              </w:rPr>
              <w:t xml:space="preserve">应急处理预案</w:t>
            </w:r>
            <w:r/>
          </w:p>
        </w:tc>
        <w:tc>
          <w:tcPr>
            <w:tcW w:w="63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5</w:t>
            </w:r>
            <w:r/>
          </w:p>
        </w:tc>
        <w:tc>
          <w:tcPr>
            <w:tcW w:w="6930" w:type="dxa"/>
            <w:vAlign w:val="center"/>
            <w:textDirection w:val="lrTb"/>
            <w:noWrap/>
          </w:tcPr>
          <w:p>
            <w:pPr>
              <w:pStyle w:val="671"/>
              <w:spacing w:before="0" w:beforeAutospacing="0" w:after="0" w:afterAutospacing="0"/>
              <w:rPr>
                <w:rFonts w:ascii="仿宋" w:hAnsi="仿宋" w:eastAsia="仿宋" w:cs="仿宋"/>
              </w:rPr>
            </w:pPr>
            <w:r>
              <w:rPr>
                <w:rFonts w:hint="eastAsia" w:ascii="仿宋" w:hAnsi="仿宋" w:eastAsia="仿宋" w:cs="仿宋"/>
                <w:color w:val="000000"/>
              </w:rPr>
              <w:t xml:space="preserve">提供针对性应急处理预案，内容至少包括</w:t>
            </w:r>
            <w:r>
              <w:rPr>
                <w:rFonts w:hint="eastAsia"/>
              </w:rPr>
              <w:t xml:space="preserve">①</w:t>
            </w:r>
            <w:r>
              <w:rPr>
                <w:rFonts w:hint="eastAsia" w:ascii="仿宋" w:hAnsi="仿宋" w:eastAsia="仿宋" w:cs="仿宋"/>
                <w:lang w:val="zh-CN"/>
              </w:rPr>
              <w:t xml:space="preserve">电梯困人救援方案；②电梯制动器失效应急救援方案；③停电造成停梯处理方案；④电梯湿水处理方案；⑤人员伤亡事故应急方案</w:t>
            </w:r>
            <w:r>
              <w:rPr>
                <w:rFonts w:hint="eastAsia" w:ascii="仿宋" w:hAnsi="仿宋" w:eastAsia="仿宋" w:cs="仿宋"/>
              </w:rPr>
              <w:t xml:space="preserve">。</w:t>
            </w:r>
            <w:r/>
          </w:p>
          <w:p>
            <w:pPr>
              <w:pStyle w:val="671"/>
              <w:spacing w:before="0" w:beforeAutospacing="0" w:after="0" w:afterAutospacing="0"/>
              <w:rPr>
                <w:rFonts w:ascii="仿宋" w:hAnsi="仿宋" w:eastAsia="仿宋" w:cs="仿宋"/>
                <w:lang w:val="zh-CN"/>
              </w:rPr>
            </w:pPr>
            <w:r>
              <w:rPr>
                <w:rFonts w:hint="eastAsia" w:ascii="仿宋" w:hAnsi="仿宋" w:eastAsia="仿宋" w:cs="仿宋"/>
                <w:lang w:val="zh-CN"/>
              </w:rPr>
              <w:t xml:space="preserve">上述</w:t>
            </w:r>
            <w:r>
              <w:rPr>
                <w:rFonts w:hint="eastAsia" w:ascii="仿宋" w:hAnsi="仿宋" w:eastAsia="仿宋" w:cs="仿宋"/>
              </w:rPr>
              <w:t xml:space="preserve">5</w:t>
            </w:r>
            <w:r>
              <w:rPr>
                <w:rFonts w:hint="eastAsia" w:ascii="仿宋" w:hAnsi="仿宋" w:eastAsia="仿宋" w:cs="仿宋"/>
                <w:lang w:val="zh-CN"/>
              </w:rPr>
              <w:t xml:space="preserve">方面内容中每缺少一项内容扣</w:t>
            </w:r>
            <w:r>
              <w:rPr>
                <w:rFonts w:hint="eastAsia" w:ascii="仿宋" w:hAnsi="仿宋" w:eastAsia="仿宋" w:cs="仿宋"/>
              </w:rPr>
              <w:t xml:space="preserve">1</w:t>
            </w:r>
            <w:r>
              <w:rPr>
                <w:rFonts w:hint="eastAsia" w:ascii="仿宋" w:hAnsi="仿宋" w:eastAsia="仿宋" w:cs="仿宋"/>
                <w:lang w:val="zh-CN"/>
              </w:rPr>
              <w:t xml:space="preserve">分，每有一处需求分析内容存在缺陷或不足的扣0.5分，扣完为止。本项最高得</w:t>
            </w:r>
            <w:r>
              <w:rPr>
                <w:rFonts w:hint="eastAsia" w:ascii="仿宋" w:hAnsi="仿宋" w:eastAsia="仿宋" w:cs="仿宋"/>
                <w:lang w:val="en-US" w:eastAsia="zh-CN"/>
              </w:rPr>
              <w:t xml:space="preserve">5</w:t>
            </w:r>
            <w:r>
              <w:rPr>
                <w:rFonts w:hint="eastAsia" w:ascii="仿宋" w:hAnsi="仿宋" w:eastAsia="仿宋" w:cs="仿宋"/>
                <w:lang w:val="zh-CN"/>
              </w:rPr>
              <w:t xml:space="preserve">分。</w:t>
            </w:r>
            <w:r/>
          </w:p>
          <w:p>
            <w:pPr>
              <w:pStyle w:val="671"/>
              <w:spacing w:before="0" w:beforeAutospacing="0" w:after="0" w:afterAutospacing="0"/>
              <w:rPr>
                <w:rFonts w:ascii="仿宋" w:hAnsi="仿宋" w:eastAsia="仿宋" w:cs="仿宋"/>
              </w:rPr>
            </w:pPr>
            <w:r>
              <w:rPr>
                <w:rFonts w:hint="eastAsia" w:ascii="仿宋" w:hAnsi="仿宋" w:eastAsia="仿宋" w:cs="仿宋"/>
              </w:rPr>
              <w:t xml:space="preserve">注：实施方案内容存在缺陷或不足是指以下任意一种情形：</w:t>
            </w:r>
            <w:r/>
          </w:p>
          <w:p>
            <w:pPr>
              <w:jc w:val="left"/>
              <w:spacing w:line="300" w:lineRule="exact"/>
              <w:rPr>
                <w:rFonts w:ascii="仿宋" w:hAnsi="仿宋" w:eastAsia="仿宋" w:cs="仿宋"/>
                <w:sz w:val="24"/>
              </w:rPr>
            </w:pPr>
            <w:r>
              <w:rPr>
                <w:rFonts w:hint="eastAsia" w:ascii="仿宋" w:hAnsi="仿宋" w:eastAsia="仿宋" w:cs="仿宋"/>
                <w:sz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550" w:type="dxa"/>
            <w:vAlign w:val="center"/>
            <w:textDirection w:val="lrTb"/>
            <w:noWrap/>
          </w:tcPr>
          <w:p>
            <w:pPr>
              <w:jc w:val="center"/>
              <w:rPr>
                <w:rFonts w:ascii="仿宋" w:hAnsi="仿宋" w:eastAsia="仿宋" w:cs="仿宋"/>
                <w:szCs w:val="21"/>
              </w:rPr>
            </w:pPr>
            <w:r>
              <w:rPr>
                <w:rFonts w:ascii="仿宋" w:hAnsi="仿宋" w:eastAsia="仿宋" w:cs="仿宋"/>
                <w:szCs w:val="21"/>
              </w:rPr>
            </w:r>
            <w:r/>
          </w:p>
        </w:tc>
      </w:tr>
      <w:tr>
        <w:trPr>
          <w:trHeight w:val="853"/>
        </w:trPr>
        <w:tc>
          <w:tcPr>
            <w:tcW w:w="638" w:type="dxa"/>
            <w:vAlign w:val="center"/>
            <w:textDirection w:val="lrTb"/>
            <w:noWrap/>
          </w:tcPr>
          <w:p>
            <w:pPr>
              <w:jc w:val="center"/>
              <w:spacing w:line="300" w:lineRule="exact"/>
              <w:rPr>
                <w:rFonts w:ascii="仿宋" w:hAnsi="仿宋" w:eastAsia="仿宋" w:cs="仿宋"/>
                <w:sz w:val="24"/>
              </w:rPr>
            </w:pPr>
            <w:r>
              <w:rPr>
                <w:rFonts w:hint="eastAsia" w:ascii="仿宋" w:hAnsi="仿宋" w:eastAsia="仿宋" w:cs="仿宋"/>
                <w:sz w:val="24"/>
              </w:rPr>
              <w:t xml:space="preserve">3</w:t>
            </w:r>
            <w:r/>
          </w:p>
        </w:tc>
        <w:tc>
          <w:tcPr>
            <w:tcW w:w="880" w:type="dxa"/>
            <w:vAlign w:val="center"/>
            <w:textDirection w:val="lrTb"/>
            <w:noWrap/>
          </w:tcPr>
          <w:p>
            <w:pPr>
              <w:jc w:val="left"/>
              <w:spacing w:line="300" w:lineRule="exact"/>
              <w:rPr>
                <w:rFonts w:ascii="仿宋" w:hAnsi="仿宋" w:eastAsia="仿宋" w:cs="仿宋"/>
                <w:color w:val="000000"/>
                <w:sz w:val="24"/>
              </w:rPr>
            </w:pPr>
            <w:r>
              <w:rPr>
                <w:rFonts w:hint="eastAsia" w:ascii="仿宋" w:hAnsi="仿宋" w:eastAsia="仿宋" w:cs="仿宋"/>
                <w:sz w:val="24"/>
              </w:rPr>
              <w:t xml:space="preserve">体系认证</w:t>
            </w:r>
            <w:r/>
          </w:p>
        </w:tc>
        <w:tc>
          <w:tcPr>
            <w:tcW w:w="630" w:type="dxa"/>
            <w:vAlign w:val="center"/>
            <w:textDirection w:val="lrTb"/>
            <w:noWrap/>
          </w:tcPr>
          <w:p>
            <w:pPr>
              <w:jc w:val="center"/>
              <w:rPr>
                <w:rFonts w:hint="eastAsia" w:ascii="仿宋" w:hAnsi="仿宋" w:eastAsia="仿宋" w:cs="仿宋"/>
                <w:sz w:val="24"/>
                <w:lang w:eastAsia="zh-CN"/>
              </w:rPr>
            </w:pPr>
            <w:r>
              <w:rPr>
                <w:rFonts w:hint="eastAsia" w:ascii="仿宋" w:hAnsi="仿宋" w:eastAsia="仿宋" w:cs="仿宋"/>
                <w:sz w:val="24"/>
                <w:lang w:val="en-US" w:eastAsia="zh-CN"/>
              </w:rPr>
              <w:t xml:space="preserve">3</w:t>
            </w:r>
            <w:r/>
          </w:p>
        </w:tc>
        <w:tc>
          <w:tcPr>
            <w:tcW w:w="6930" w:type="dxa"/>
            <w:vAlign w:val="center"/>
            <w:textDirection w:val="lrTb"/>
            <w:noWrap/>
          </w:tcPr>
          <w:p>
            <w:pPr>
              <w:jc w:val="left"/>
              <w:spacing w:line="300" w:lineRule="exact"/>
              <w:rPr>
                <w:rFonts w:hint="eastAsia" w:ascii="仿宋" w:hAnsi="仿宋" w:eastAsia="仿宋" w:cs="仿宋"/>
                <w:sz w:val="24"/>
              </w:rPr>
            </w:pPr>
            <w:r>
              <w:rPr>
                <w:rFonts w:hint="eastAsia" w:ascii="仿宋" w:hAnsi="仿宋" w:eastAsia="仿宋" w:cs="仿宋"/>
                <w:sz w:val="24"/>
              </w:rPr>
              <w:t xml:space="preserve">1.提供有效期内的ISO 9001质量管理体系认证证书的得1分。</w:t>
            </w:r>
            <w:r/>
          </w:p>
          <w:p>
            <w:pPr>
              <w:jc w:val="left"/>
              <w:spacing w:line="300" w:lineRule="exact"/>
              <w:rPr>
                <w:rFonts w:hint="eastAsia" w:ascii="仿宋" w:hAnsi="仿宋" w:eastAsia="仿宋" w:cs="仿宋"/>
                <w:sz w:val="24"/>
              </w:rPr>
            </w:pPr>
            <w:r>
              <w:rPr>
                <w:rFonts w:hint="eastAsia" w:ascii="仿宋" w:hAnsi="仿宋" w:eastAsia="仿宋" w:cs="仿宋"/>
                <w:sz w:val="24"/>
              </w:rPr>
              <w:t xml:space="preserve">2.提供有效期内的ISO 14001环境管理体系认证证书的得1分。</w:t>
            </w:r>
            <w:r/>
          </w:p>
          <w:p>
            <w:pPr>
              <w:jc w:val="left"/>
              <w:spacing w:line="300" w:lineRule="exact"/>
              <w:rPr>
                <w:rFonts w:hint="eastAsia" w:ascii="仿宋" w:hAnsi="仿宋" w:eastAsia="仿宋" w:cs="仿宋"/>
                <w:sz w:val="24"/>
              </w:rPr>
            </w:pPr>
            <w:r>
              <w:rPr>
                <w:rFonts w:hint="eastAsia" w:ascii="仿宋" w:hAnsi="仿宋" w:eastAsia="仿宋" w:cs="仿宋"/>
                <w:sz w:val="24"/>
              </w:rPr>
              <w:t xml:space="preserve">3.提供有效期内的ISO 45001职业健康安全管理体系认证，得1分。</w:t>
            </w:r>
            <w:r/>
          </w:p>
          <w:p>
            <w:pPr>
              <w:jc w:val="left"/>
              <w:spacing w:line="300" w:lineRule="exact"/>
              <w:rPr>
                <w:rFonts w:ascii="仿宋" w:hAnsi="仿宋" w:eastAsia="仿宋" w:cs="仿宋"/>
                <w:color w:val="000000"/>
                <w:sz w:val="24"/>
              </w:rPr>
            </w:pPr>
            <w:r>
              <w:rPr>
                <w:rFonts w:hint="eastAsia" w:ascii="仿宋" w:hAnsi="仿宋" w:eastAsia="仿宋" w:cs="仿宋"/>
                <w:sz w:val="24"/>
                <w:lang w:eastAsia="zh-CN"/>
              </w:rPr>
              <w:t xml:space="preserve">须提供证书复印件，</w:t>
            </w:r>
            <w:r>
              <w:rPr>
                <w:rFonts w:hint="eastAsia" w:ascii="仿宋" w:hAnsi="仿宋" w:eastAsia="仿宋" w:cs="仿宋"/>
                <w:sz w:val="24"/>
              </w:rPr>
              <w:t xml:space="preserve">以上证书的认证范围包含电梯维修保养等相关内容，证书信息可在国家认证认可监督委员会官方查询，否则不得分。</w:t>
            </w:r>
            <w:r/>
          </w:p>
        </w:tc>
        <w:tc>
          <w:tcPr>
            <w:tcW w:w="550" w:type="dxa"/>
            <w:vAlign w:val="center"/>
            <w:textDirection w:val="lrTb"/>
            <w:noWrap/>
          </w:tcPr>
          <w:p>
            <w:pPr>
              <w:jc w:val="center"/>
              <w:rPr>
                <w:rFonts w:ascii="仿宋" w:hAnsi="仿宋" w:eastAsia="仿宋" w:cs="仿宋"/>
                <w:szCs w:val="21"/>
              </w:rPr>
            </w:pPr>
            <w:r>
              <w:rPr>
                <w:rFonts w:ascii="仿宋" w:hAnsi="仿宋" w:eastAsia="仿宋" w:cs="仿宋"/>
                <w:szCs w:val="21"/>
              </w:rPr>
            </w:r>
            <w:r/>
          </w:p>
        </w:tc>
      </w:tr>
      <w:tr>
        <w:trPr>
          <w:trHeight w:val="90"/>
        </w:trPr>
        <w:tc>
          <w:tcPr>
            <w:tcW w:w="638" w:type="dxa"/>
            <w:vAlign w:val="center"/>
            <w:textDirection w:val="lrTb"/>
            <w:noWrap/>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4</w:t>
            </w:r>
            <w:r/>
          </w:p>
        </w:tc>
        <w:tc>
          <w:tcPr>
            <w:tcW w:w="880" w:type="dxa"/>
            <w:vAlign w:val="center"/>
            <w:textDirection w:val="lrTb"/>
            <w:noWrap/>
          </w:tcPr>
          <w:p>
            <w:pPr>
              <w:jc w:val="center"/>
              <w:spacing w:line="240" w:lineRule="atLeast"/>
              <w:rPr>
                <w:rFonts w:ascii="仿宋" w:hAnsi="仿宋" w:eastAsia="仿宋" w:cs="仿宋"/>
                <w:sz w:val="24"/>
              </w:rPr>
            </w:pPr>
            <w:r>
              <w:rPr>
                <w:rFonts w:hint="eastAsia" w:ascii="仿宋" w:hAnsi="仿宋" w:eastAsia="仿宋" w:cs="仿宋"/>
                <w:sz w:val="24"/>
              </w:rPr>
              <w:t xml:space="preserve">行业主管部门认可</w:t>
            </w:r>
            <w:r/>
          </w:p>
        </w:tc>
        <w:tc>
          <w:tcPr>
            <w:tcW w:w="630" w:type="dxa"/>
            <w:vAlign w:val="center"/>
            <w:textDirection w:val="lrTb"/>
            <w:noWrap/>
          </w:tcPr>
          <w:p>
            <w:pPr>
              <w:jc w:val="center"/>
              <w:rPr>
                <w:rFonts w:hint="eastAsia" w:ascii="仿宋" w:hAnsi="仿宋" w:eastAsia="仿宋" w:cs="仿宋"/>
                <w:sz w:val="24"/>
                <w:lang w:eastAsia="zh-CN"/>
              </w:rPr>
            </w:pPr>
            <w:r>
              <w:rPr>
                <w:rFonts w:hint="eastAsia" w:ascii="仿宋" w:hAnsi="仿宋" w:eastAsia="仿宋" w:cs="仿宋"/>
                <w:sz w:val="24"/>
                <w:lang w:val="en-US" w:eastAsia="zh-CN"/>
              </w:rPr>
              <w:t xml:space="preserve">8</w:t>
            </w:r>
            <w:r/>
          </w:p>
        </w:tc>
        <w:tc>
          <w:tcPr>
            <w:tcW w:w="6930" w:type="dxa"/>
            <w:vAlign w:val="center"/>
            <w:textDirection w:val="lrTb"/>
            <w:noWrap/>
          </w:tcPr>
          <w:p>
            <w:pPr>
              <w:jc w:val="left"/>
              <w:spacing w:line="300" w:lineRule="exact"/>
              <w:rPr>
                <w:rFonts w:ascii="仿宋" w:hAnsi="仿宋" w:eastAsia="仿宋" w:cs="仿宋"/>
                <w:sz w:val="24"/>
              </w:rPr>
            </w:pPr>
            <w:r>
              <w:rPr>
                <w:rFonts w:hint="eastAsia" w:ascii="仿宋" w:hAnsi="仿宋" w:eastAsia="仿宋" w:cs="仿宋"/>
                <w:sz w:val="24"/>
              </w:rPr>
              <w:t xml:space="preserve">1.特种设备安装改造维修许可证A级的，得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w:t>
            </w:r>
            <w:r/>
          </w:p>
          <w:p>
            <w:pPr>
              <w:jc w:val="left"/>
              <w:spacing w:line="300" w:lineRule="exact"/>
              <w:rPr>
                <w:rFonts w:ascii="仿宋" w:hAnsi="仿宋" w:eastAsia="仿宋" w:cs="仿宋"/>
                <w:sz w:val="24"/>
              </w:rPr>
            </w:pPr>
            <w:r>
              <w:rPr>
                <w:rFonts w:hint="eastAsia" w:ascii="仿宋" w:hAnsi="仿宋" w:eastAsia="仿宋" w:cs="仿宋"/>
                <w:sz w:val="24"/>
              </w:rPr>
              <w:t xml:space="preserve">2.设区市级及以上市场监督管理局颁发的电梯维保单位星级证书：三星级以上</w:t>
            </w:r>
            <w:r>
              <w:rPr>
                <w:rFonts w:hint="eastAsia" w:ascii="仿宋" w:hAnsi="仿宋" w:eastAsia="仿宋" w:cs="仿宋"/>
                <w:sz w:val="24"/>
                <w:lang w:val="en-US" w:eastAsia="zh-CN"/>
              </w:rPr>
              <w:t xml:space="preserve">5</w:t>
            </w:r>
            <w:r>
              <w:rPr>
                <w:rFonts w:hint="eastAsia" w:ascii="仿宋" w:hAnsi="仿宋" w:eastAsia="仿宋" w:cs="仿宋"/>
                <w:sz w:val="24"/>
              </w:rPr>
              <w:t xml:space="preserve">分、三星级3分、二星级2分。本项最高得</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p>
          <w:p>
            <w:pPr>
              <w:jc w:val="left"/>
              <w:spacing w:line="300" w:lineRule="exact"/>
              <w:rPr>
                <w:rFonts w:ascii="仿宋" w:hAnsi="仿宋" w:eastAsia="仿宋" w:cs="仿宋"/>
                <w:sz w:val="24"/>
              </w:rPr>
            </w:pPr>
            <w:r>
              <w:rPr>
                <w:rFonts w:hint="eastAsia" w:ascii="仿宋" w:hAnsi="仿宋" w:eastAsia="仿宋" w:cs="仿宋"/>
                <w:b/>
                <w:bCs/>
                <w:sz w:val="24"/>
              </w:rPr>
              <w:t xml:space="preserve">须提供证书或证明材料原件扫描件，不提供不得分。</w:t>
            </w:r>
            <w:r/>
          </w:p>
        </w:tc>
        <w:tc>
          <w:tcPr>
            <w:tcW w:w="550"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trHeight w:val="558"/>
        </w:trPr>
        <w:tc>
          <w:tcPr>
            <w:tcW w:w="638" w:type="dxa"/>
            <w:vAlign w:val="center"/>
            <w:textDirection w:val="lrTb"/>
            <w:noWrap/>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5</w:t>
            </w:r>
            <w:r/>
          </w:p>
        </w:tc>
        <w:tc>
          <w:tcPr>
            <w:tcW w:w="880" w:type="dxa"/>
            <w:vAlign w:val="center"/>
            <w:textDirection w:val="lrTb"/>
            <w:noWrap/>
          </w:tcPr>
          <w:p>
            <w:pPr>
              <w:jc w:val="center"/>
              <w:spacing w:line="240" w:lineRule="atLeast"/>
              <w:rPr>
                <w:rFonts w:ascii="仿宋" w:hAnsi="仿宋" w:eastAsia="仿宋" w:cs="仿宋"/>
                <w:sz w:val="24"/>
              </w:rPr>
            </w:pPr>
            <w:r>
              <w:rPr>
                <w:rFonts w:hint="eastAsia" w:ascii="仿宋" w:hAnsi="仿宋" w:eastAsia="仿宋" w:cs="仿宋"/>
                <w:sz w:val="24"/>
              </w:rPr>
              <w:t xml:space="preserve">综合实力</w:t>
            </w:r>
            <w:r/>
          </w:p>
        </w:tc>
        <w:tc>
          <w:tcPr>
            <w:tcW w:w="63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8</w:t>
            </w:r>
            <w:r/>
          </w:p>
        </w:tc>
        <w:tc>
          <w:tcPr>
            <w:tcW w:w="6930" w:type="dxa"/>
            <w:vAlign w:val="center"/>
            <w:textDirection w:val="lrTb"/>
            <w:noWrap/>
          </w:tcPr>
          <w:p>
            <w:pPr>
              <w:jc w:val="left"/>
              <w:spacing w:line="300" w:lineRule="exact"/>
              <w:rPr>
                <w:rFonts w:ascii="仿宋" w:hAnsi="仿宋" w:eastAsia="仿宋" w:cs="仿宋"/>
                <w:sz w:val="24"/>
              </w:rPr>
            </w:pPr>
            <w:r>
              <w:rPr>
                <w:rFonts w:hint="eastAsia" w:ascii="仿宋" w:hAnsi="仿宋" w:eastAsia="仿宋" w:cs="仿宋"/>
                <w:sz w:val="24"/>
              </w:rPr>
              <w:t xml:space="preserve">供应商在提交响应文件截止之日所拥有的在手电梯维保数量600台及以上得8分，400台（含）至600台（不含）得6分，200台（含）至400台（不含）得4分，不重复计分。至截止响应文件提交之日，公司成立不足一年的可不提供在手电梯维保数量，得分按200台计。本项最高得8分。</w:t>
            </w:r>
            <w:r/>
          </w:p>
          <w:p>
            <w:pPr>
              <w:jc w:val="left"/>
              <w:spacing w:line="300" w:lineRule="exact"/>
              <w:rPr>
                <w:rFonts w:ascii="仿宋" w:hAnsi="仿宋" w:eastAsia="仿宋" w:cs="仿宋"/>
                <w:sz w:val="24"/>
              </w:rPr>
            </w:pPr>
            <w:r>
              <w:rPr>
                <w:rFonts w:hint="eastAsia" w:ascii="仿宋" w:hAnsi="仿宋" w:eastAsia="仿宋" w:cs="仿宋"/>
                <w:b/>
                <w:bCs/>
                <w:sz w:val="24"/>
              </w:rPr>
              <w:t xml:space="preserve">须提供特种设备行业主管部门监管系统总台量网上截图，采购人在成交后将对成交人业绩进行核查，一旦发现有弄虚作假行为，将取消其成交资格。</w:t>
            </w:r>
            <w:r/>
          </w:p>
        </w:tc>
        <w:tc>
          <w:tcPr>
            <w:tcW w:w="550"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trHeight w:val="378"/>
        </w:trPr>
        <w:tc>
          <w:tcPr>
            <w:tcW w:w="638" w:type="dxa"/>
            <w:vAlign w:val="center"/>
            <w:textDirection w:val="lrTb"/>
            <w:noWrap/>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6</w:t>
            </w:r>
            <w:r/>
          </w:p>
        </w:tc>
        <w:tc>
          <w:tcPr>
            <w:tcW w:w="880" w:type="dxa"/>
            <w:vAlign w:val="center"/>
            <w:textDirection w:val="lrTb"/>
            <w:noWrap/>
          </w:tcPr>
          <w:p>
            <w:pPr>
              <w:jc w:val="center"/>
              <w:spacing w:line="240" w:lineRule="atLeast"/>
              <w:rPr>
                <w:rFonts w:ascii="仿宋" w:hAnsi="仿宋" w:eastAsia="仿宋" w:cs="仿宋"/>
                <w:sz w:val="24"/>
              </w:rPr>
            </w:pPr>
            <w:r>
              <w:rPr>
                <w:rFonts w:hint="eastAsia" w:ascii="仿宋" w:hAnsi="仿宋" w:eastAsia="仿宋" w:cs="仿宋"/>
                <w:sz w:val="24"/>
              </w:rPr>
              <w:t xml:space="preserve">项目负责人</w:t>
            </w:r>
            <w:r/>
          </w:p>
        </w:tc>
        <w:tc>
          <w:tcPr>
            <w:tcW w:w="630" w:type="dxa"/>
            <w:vAlign w:val="center"/>
            <w:textDirection w:val="lrTb"/>
            <w:noWrap/>
          </w:tcPr>
          <w:p>
            <w:pPr>
              <w:jc w:val="center"/>
              <w:rPr>
                <w:rFonts w:hint="eastAsia" w:ascii="仿宋" w:hAnsi="仿宋" w:eastAsia="仿宋" w:cs="仿宋"/>
                <w:sz w:val="24"/>
                <w:lang w:eastAsia="zh-CN"/>
              </w:rPr>
            </w:pPr>
            <w:r>
              <w:rPr>
                <w:rFonts w:hint="eastAsia" w:ascii="仿宋" w:hAnsi="仿宋" w:eastAsia="仿宋" w:cs="仿宋"/>
                <w:sz w:val="24"/>
                <w:lang w:val="en-US" w:eastAsia="zh-CN"/>
              </w:rPr>
              <w:t xml:space="preserve">8</w:t>
            </w:r>
            <w:r/>
          </w:p>
        </w:tc>
        <w:tc>
          <w:tcPr>
            <w:tcW w:w="6930" w:type="dxa"/>
            <w:vAlign w:val="center"/>
            <w:textDirection w:val="lrTb"/>
            <w:noWrap/>
          </w:tcPr>
          <w:p>
            <w:pPr>
              <w:numPr>
                <w:ilvl w:val="0"/>
                <w:numId w:val="0"/>
              </w:numPr>
              <w:jc w:val="left"/>
              <w:spacing w:line="300" w:lineRule="exact"/>
              <w:rPr>
                <w:rFonts w:hint="eastAsia" w:ascii="仿宋" w:hAnsi="仿宋" w:eastAsia="仿宋" w:cs="仿宋"/>
                <w:sz w:val="24"/>
                <w:lang w:val="en-US" w:eastAsia="zh-CN"/>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rPr>
              <w:t xml:space="preserve">具备</w:t>
            </w:r>
            <w:r>
              <w:rPr>
                <w:rFonts w:hint="eastAsia" w:ascii="仿宋" w:hAnsi="仿宋" w:eastAsia="仿宋" w:cs="仿宋"/>
                <w:sz w:val="24"/>
                <w:lang w:eastAsia="zh-CN"/>
              </w:rPr>
              <w:t xml:space="preserve">机电类</w:t>
            </w:r>
            <w:r>
              <w:rPr>
                <w:rFonts w:hint="eastAsia" w:ascii="仿宋" w:hAnsi="仿宋" w:eastAsia="仿宋" w:cs="仿宋"/>
                <w:sz w:val="24"/>
              </w:rPr>
              <w:t xml:space="preserve">中级及以上工程师职称</w:t>
            </w:r>
            <w:r>
              <w:rPr>
                <w:rFonts w:hint="eastAsia" w:ascii="仿宋" w:hAnsi="仿宋" w:eastAsia="仿宋" w:cs="仿宋"/>
                <w:sz w:val="24"/>
                <w:lang w:eastAsia="zh-CN"/>
              </w:rPr>
              <w:t xml:space="preserve">的，得</w:t>
            </w:r>
            <w:r>
              <w:rPr>
                <w:rFonts w:hint="eastAsia" w:ascii="仿宋" w:hAnsi="仿宋" w:eastAsia="仿宋" w:cs="仿宋"/>
                <w:sz w:val="24"/>
                <w:lang w:val="en-US" w:eastAsia="zh-CN"/>
              </w:rPr>
              <w:t xml:space="preserve">3分；</w:t>
            </w:r>
            <w:r/>
          </w:p>
          <w:p>
            <w:pPr>
              <w:numPr>
                <w:ilvl w:val="0"/>
                <w:numId w:val="0"/>
              </w:numPr>
              <w:jc w:val="left"/>
              <w:spacing w:line="30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具有特种设备作业人员</w:t>
            </w:r>
            <w:r>
              <w:rPr>
                <w:rFonts w:hint="eastAsia" w:ascii="仿宋" w:hAnsi="仿宋" w:eastAsia="仿宋" w:cs="仿宋"/>
                <w:sz w:val="24"/>
                <w:lang w:val="en-US" w:eastAsia="zh-CN"/>
              </w:rPr>
              <w:t xml:space="preserve">A</w:t>
            </w:r>
            <w:r>
              <w:rPr>
                <w:rFonts w:hint="eastAsia" w:ascii="仿宋" w:hAnsi="仿宋" w:eastAsia="仿宋" w:cs="仿宋"/>
                <w:sz w:val="24"/>
              </w:rPr>
              <w:t xml:space="preserve">证</w:t>
            </w:r>
            <w:r>
              <w:rPr>
                <w:rFonts w:hint="eastAsia" w:ascii="仿宋" w:hAnsi="仿宋" w:eastAsia="仿宋" w:cs="仿宋"/>
                <w:sz w:val="24"/>
                <w:lang w:eastAsia="zh-CN"/>
              </w:rPr>
              <w:t xml:space="preserve">的，得</w:t>
            </w:r>
            <w:r>
              <w:rPr>
                <w:rFonts w:hint="eastAsia" w:ascii="仿宋" w:hAnsi="仿宋" w:eastAsia="仿宋" w:cs="仿宋"/>
                <w:sz w:val="24"/>
                <w:lang w:val="en-US" w:eastAsia="zh-CN"/>
              </w:rPr>
              <w:t xml:space="preserve">3分；</w:t>
            </w:r>
            <w:r/>
          </w:p>
          <w:p>
            <w:pPr>
              <w:numPr>
                <w:ilvl w:val="0"/>
                <w:numId w:val="0"/>
              </w:numPr>
              <w:jc w:val="left"/>
              <w:spacing w:line="300" w:lineRule="exact"/>
              <w:rPr>
                <w:rFonts w:hint="eastAsia"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具有安全培训合格证</w:t>
            </w:r>
            <w:r>
              <w:rPr>
                <w:rFonts w:hint="eastAsia" w:ascii="仿宋" w:hAnsi="仿宋" w:eastAsia="仿宋" w:cs="仿宋"/>
                <w:sz w:val="24"/>
                <w:lang w:eastAsia="zh-CN"/>
              </w:rPr>
              <w:t xml:space="preserve">的，得</w:t>
            </w:r>
            <w:r>
              <w:rPr>
                <w:rFonts w:hint="eastAsia" w:ascii="仿宋" w:hAnsi="仿宋" w:eastAsia="仿宋" w:cs="仿宋"/>
                <w:sz w:val="24"/>
                <w:lang w:val="en-US" w:eastAsia="zh-CN"/>
              </w:rPr>
              <w:t xml:space="preserve">2分</w:t>
            </w:r>
            <w:r>
              <w:rPr>
                <w:rFonts w:hint="eastAsia" w:ascii="仿宋" w:hAnsi="仿宋" w:eastAsia="仿宋" w:cs="仿宋"/>
                <w:sz w:val="24"/>
              </w:rPr>
              <w:t xml:space="preserve">。</w:t>
            </w:r>
            <w:r/>
          </w:p>
          <w:p>
            <w:pPr>
              <w:numPr>
                <w:ilvl w:val="0"/>
                <w:numId w:val="0"/>
              </w:numPr>
              <w:jc w:val="left"/>
              <w:spacing w:line="300" w:lineRule="exact"/>
              <w:rPr>
                <w:rFonts w:hint="eastAsia" w:ascii="仿宋" w:hAnsi="仿宋" w:eastAsia="仿宋" w:cs="仿宋"/>
                <w:sz w:val="24"/>
              </w:rPr>
            </w:pPr>
            <w:r>
              <w:rPr>
                <w:rFonts w:hint="eastAsia" w:ascii="仿宋" w:hAnsi="仿宋" w:eastAsia="仿宋" w:cs="仿宋"/>
                <w:b/>
                <w:bCs/>
                <w:sz w:val="24"/>
                <w:lang w:eastAsia="zh-CN"/>
              </w:rPr>
              <w:t xml:space="preserve">须</w:t>
            </w:r>
            <w:r>
              <w:rPr>
                <w:rFonts w:hint="eastAsia" w:ascii="仿宋" w:hAnsi="仿宋" w:eastAsia="仿宋" w:cs="仿宋"/>
                <w:b/>
                <w:bCs/>
                <w:sz w:val="24"/>
              </w:rPr>
              <w:t xml:space="preserve">提供劳动合同、有效证书复印件加盖公章，同时提供响应文件提交截止日前最近1个月响应供应商为上述人员缴纳社保的证明，三者缺一不可；新成立企业距响应文件提交截止日期不足30日的，可不提供缴纳社保的证明（以新办企业营业执照发放日期为准）。不提供或提供不全不得分。</w:t>
            </w:r>
            <w:r/>
          </w:p>
        </w:tc>
        <w:tc>
          <w:tcPr>
            <w:tcW w:w="550"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trHeight w:val="853"/>
        </w:trPr>
        <w:tc>
          <w:tcPr>
            <w:tcW w:w="638" w:type="dxa"/>
            <w:vAlign w:val="center"/>
            <w:textDirection w:val="lrTb"/>
            <w:noWrap/>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7</w:t>
            </w:r>
            <w:r/>
          </w:p>
        </w:tc>
        <w:tc>
          <w:tcPr>
            <w:tcW w:w="880" w:type="dxa"/>
            <w:vAlign w:val="center"/>
            <w:textDirection w:val="lrTb"/>
            <w:noWrap/>
          </w:tcPr>
          <w:p>
            <w:pPr>
              <w:jc w:val="center"/>
              <w:spacing w:line="240" w:lineRule="atLeast"/>
              <w:rPr>
                <w:rFonts w:ascii="仿宋" w:hAnsi="仿宋" w:eastAsia="仿宋" w:cs="仿宋"/>
                <w:sz w:val="24"/>
              </w:rPr>
            </w:pPr>
            <w:r>
              <w:rPr>
                <w:rFonts w:hint="eastAsia" w:ascii="仿宋" w:hAnsi="仿宋" w:eastAsia="仿宋" w:cs="仿宋"/>
                <w:sz w:val="24"/>
              </w:rPr>
              <w:t xml:space="preserve">人员配备</w:t>
            </w:r>
            <w:r/>
          </w:p>
        </w:tc>
        <w:tc>
          <w:tcPr>
            <w:tcW w:w="630" w:type="dxa"/>
            <w:vAlign w:val="center"/>
            <w:textDirection w:val="lrTb"/>
            <w:noWrap/>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16</w:t>
            </w:r>
            <w:r/>
          </w:p>
        </w:tc>
        <w:tc>
          <w:tcPr>
            <w:tcW w:w="6930" w:type="dxa"/>
            <w:vAlign w:val="center"/>
            <w:textDirection w:val="lrTb"/>
            <w:noWrap/>
          </w:tcPr>
          <w:p>
            <w:pPr>
              <w:jc w:val="left"/>
              <w:spacing w:line="300" w:lineRule="exact"/>
              <w:rPr>
                <w:rFonts w:ascii="仿宋" w:hAnsi="仿宋" w:eastAsia="仿宋" w:cs="仿宋"/>
                <w:sz w:val="24"/>
                <w:lang w:val="zh-CN"/>
              </w:rPr>
            </w:pPr>
            <w:r>
              <w:rPr>
                <w:rFonts w:hint="eastAsia" w:ascii="仿宋" w:hAnsi="仿宋" w:eastAsia="仿宋" w:cs="仿宋"/>
                <w:sz w:val="24"/>
                <w:lang w:eastAsia="zh-CN"/>
              </w:rPr>
              <w:t xml:space="preserve">除资格要求中基本配备的</w:t>
            </w:r>
            <w:r>
              <w:rPr>
                <w:rFonts w:hint="eastAsia" w:ascii="仿宋" w:hAnsi="仿宋" w:eastAsia="仿宋" w:cs="仿宋"/>
                <w:sz w:val="24"/>
                <w:lang w:val="en-US" w:eastAsia="zh-CN"/>
              </w:rPr>
              <w:t xml:space="preserve">2</w:t>
            </w:r>
            <w:r>
              <w:rPr>
                <w:rFonts w:hint="eastAsia" w:ascii="仿宋" w:hAnsi="仿宋" w:eastAsia="仿宋" w:cs="仿宋"/>
                <w:sz w:val="24"/>
              </w:rPr>
              <w:t xml:space="preserve">名人员</w:t>
            </w:r>
            <w:r>
              <w:rPr>
                <w:rFonts w:hint="eastAsia" w:ascii="仿宋" w:hAnsi="仿宋" w:eastAsia="仿宋" w:cs="仿宋"/>
                <w:sz w:val="24"/>
                <w:lang w:eastAsia="zh-CN"/>
              </w:rPr>
              <w:t xml:space="preserve">外，每增加</w:t>
            </w:r>
            <w:r>
              <w:rPr>
                <w:rFonts w:hint="eastAsia" w:ascii="仿宋" w:hAnsi="仿宋" w:eastAsia="仿宋" w:cs="仿宋"/>
                <w:sz w:val="24"/>
                <w:lang w:val="en-US" w:eastAsia="zh-CN"/>
              </w:rPr>
              <w:t xml:space="preserve">1名具备</w:t>
            </w:r>
            <w:r>
              <w:rPr>
                <w:rFonts w:hint="eastAsia" w:ascii="仿宋" w:hAnsi="仿宋" w:eastAsia="仿宋" w:cs="仿宋"/>
                <w:sz w:val="24"/>
              </w:rPr>
              <w:t xml:space="preserve">有效的特种设备作业人员资格证书（T证）</w:t>
            </w:r>
            <w:r>
              <w:rPr>
                <w:rFonts w:hint="eastAsia" w:ascii="仿宋" w:hAnsi="仿宋" w:eastAsia="仿宋" w:cs="仿宋"/>
                <w:sz w:val="24"/>
                <w:lang w:eastAsia="zh-CN"/>
              </w:rPr>
              <w:t xml:space="preserve">及</w:t>
            </w:r>
            <w:r>
              <w:rPr>
                <w:rFonts w:hint="eastAsia" w:ascii="仿宋" w:hAnsi="仿宋" w:eastAsia="仿宋" w:cs="仿宋"/>
                <w:sz w:val="24"/>
              </w:rPr>
              <w:t xml:space="preserve">电梯安装维修技能证书</w:t>
            </w:r>
            <w:r>
              <w:rPr>
                <w:rFonts w:hint="eastAsia" w:ascii="仿宋" w:hAnsi="仿宋" w:eastAsia="仿宋" w:cs="仿宋"/>
                <w:sz w:val="24"/>
                <w:lang w:eastAsia="zh-CN"/>
              </w:rPr>
              <w:t xml:space="preserve">的人员，</w:t>
            </w:r>
            <w:r>
              <w:rPr>
                <w:rFonts w:hint="eastAsia" w:ascii="仿宋" w:hAnsi="仿宋" w:eastAsia="仿宋" w:cs="仿宋"/>
                <w:sz w:val="24"/>
                <w:lang w:val="en-US" w:eastAsia="zh-CN"/>
              </w:rPr>
              <w:t xml:space="preserve">得4分。以表格方式列明</w:t>
            </w:r>
            <w:r>
              <w:rPr>
                <w:rFonts w:hint="eastAsia" w:ascii="仿宋" w:hAnsi="仿宋" w:eastAsia="仿宋" w:cs="仿宋"/>
                <w:sz w:val="24"/>
              </w:rPr>
              <w:t xml:space="preserve">姓名、通讯号码</w:t>
            </w:r>
            <w:r>
              <w:rPr>
                <w:rFonts w:hint="eastAsia" w:ascii="仿宋" w:hAnsi="仿宋" w:eastAsia="仿宋" w:cs="仿宋"/>
                <w:sz w:val="24"/>
                <w:lang w:eastAsia="zh-CN"/>
              </w:rPr>
              <w:t xml:space="preserve">。本项最高</w:t>
            </w:r>
            <w:r>
              <w:rPr>
                <w:rFonts w:hint="eastAsia" w:ascii="仿宋" w:hAnsi="仿宋" w:eastAsia="仿宋" w:cs="仿宋"/>
                <w:sz w:val="24"/>
              </w:rPr>
              <w:t xml:space="preserve">得</w:t>
            </w:r>
            <w:r>
              <w:rPr>
                <w:rFonts w:hint="eastAsia" w:ascii="仿宋" w:hAnsi="仿宋" w:eastAsia="仿宋" w:cs="仿宋"/>
                <w:sz w:val="24"/>
                <w:lang w:val="en-US" w:eastAsia="zh-CN"/>
              </w:rPr>
              <w:t xml:space="preserve">16</w:t>
            </w:r>
            <w:r>
              <w:rPr>
                <w:rFonts w:hint="eastAsia" w:ascii="仿宋" w:hAnsi="仿宋" w:eastAsia="仿宋" w:cs="仿宋"/>
                <w:sz w:val="24"/>
              </w:rPr>
              <w:t xml:space="preserve">分；</w:t>
            </w:r>
            <w:r/>
          </w:p>
          <w:p>
            <w:pPr>
              <w:jc w:val="left"/>
              <w:spacing w:line="320" w:lineRule="exact"/>
              <w:rPr>
                <w:rFonts w:ascii="仿宋" w:hAnsi="仿宋" w:eastAsia="仿宋" w:cs="仿宋"/>
                <w:sz w:val="24"/>
              </w:rPr>
            </w:pPr>
            <w:r>
              <w:rPr>
                <w:rFonts w:hint="eastAsia" w:ascii="仿宋" w:hAnsi="仿宋" w:eastAsia="仿宋" w:cs="仿宋"/>
                <w:b/>
                <w:bCs/>
                <w:sz w:val="24"/>
                <w:lang w:eastAsia="zh-CN"/>
              </w:rPr>
              <w:t xml:space="preserve">须</w:t>
            </w:r>
            <w:r>
              <w:rPr>
                <w:rFonts w:hint="eastAsia" w:ascii="仿宋" w:hAnsi="仿宋" w:eastAsia="仿宋" w:cs="仿宋"/>
                <w:b/>
                <w:bCs/>
                <w:sz w:val="24"/>
              </w:rPr>
              <w:t xml:space="preserve">提供拟派人员的劳动合同、有效资质证书复印件加盖公章，同时提供响应文件提交截止日前最近1个月响应供应商为上述人员缴纳社保的证明，三者缺一不可；新成立企业距响应文件提交截止日期不足30日的，可不提供缴纳社保的证明（以新办企业营业执照发放日期为准）。不提供或提供不全不得分。</w:t>
            </w:r>
            <w:r/>
          </w:p>
        </w:tc>
        <w:tc>
          <w:tcPr>
            <w:tcW w:w="550"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trHeight w:val="853"/>
        </w:trPr>
        <w:tc>
          <w:tcPr>
            <w:tcW w:w="638" w:type="dxa"/>
            <w:vAlign w:val="center"/>
            <w:textDirection w:val="lrTb"/>
            <w:noWrap/>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8</w:t>
            </w:r>
            <w:r/>
          </w:p>
        </w:tc>
        <w:tc>
          <w:tcPr>
            <w:tcW w:w="880" w:type="dxa"/>
            <w:vAlign w:val="center"/>
            <w:textDirection w:val="lrTb"/>
            <w:noWrap/>
          </w:tcPr>
          <w:p>
            <w:pPr>
              <w:jc w:val="center"/>
              <w:spacing w:line="240" w:lineRule="atLeast"/>
              <w:rPr>
                <w:rFonts w:ascii="仿宋" w:hAnsi="仿宋" w:eastAsia="仿宋" w:cs="仿宋"/>
                <w:sz w:val="24"/>
              </w:rPr>
            </w:pPr>
            <w:r>
              <w:rPr>
                <w:rFonts w:hint="eastAsia" w:ascii="仿宋" w:hAnsi="仿宋" w:eastAsia="仿宋" w:cs="仿宋"/>
                <w:sz w:val="24"/>
              </w:rPr>
              <w:t xml:space="preserve">电梯应急救援单位</w:t>
            </w:r>
            <w:r/>
          </w:p>
        </w:tc>
        <w:tc>
          <w:tcPr>
            <w:tcW w:w="630" w:type="dxa"/>
            <w:vAlign w:val="center"/>
            <w:textDirection w:val="lrTb"/>
            <w:noWrap/>
          </w:tcPr>
          <w:p>
            <w:pPr>
              <w:jc w:val="center"/>
              <w:rPr>
                <w:rFonts w:hint="eastAsia" w:ascii="仿宋" w:hAnsi="仿宋" w:eastAsia="仿宋" w:cs="仿宋"/>
                <w:sz w:val="24"/>
                <w:lang w:eastAsia="zh-CN"/>
              </w:rPr>
            </w:pPr>
            <w:r>
              <w:rPr>
                <w:rFonts w:hint="eastAsia" w:ascii="仿宋" w:hAnsi="仿宋" w:eastAsia="仿宋" w:cs="仿宋"/>
                <w:sz w:val="24"/>
                <w:lang w:val="en-US" w:eastAsia="zh-CN"/>
              </w:rPr>
              <w:t xml:space="preserve">2</w:t>
            </w:r>
            <w:r/>
          </w:p>
        </w:tc>
        <w:tc>
          <w:tcPr>
            <w:tcW w:w="6930" w:type="dxa"/>
            <w:vAlign w:val="center"/>
            <w:textDirection w:val="lrTb"/>
            <w:noWrap/>
          </w:tcPr>
          <w:p>
            <w:pPr>
              <w:jc w:val="left"/>
              <w:spacing w:line="300" w:lineRule="exact"/>
              <w:rPr>
                <w:rFonts w:hint="eastAsia" w:ascii="仿宋" w:hAnsi="仿宋" w:eastAsia="仿宋" w:cs="仿宋"/>
                <w:sz w:val="24"/>
                <w:lang w:val="en-US" w:eastAsia="zh-CN"/>
              </w:rPr>
            </w:pPr>
            <w:r>
              <w:rPr>
                <w:rFonts w:hint="eastAsia" w:ascii="仿宋" w:hAnsi="仿宋" w:eastAsia="仿宋" w:cs="仿宋"/>
                <w:sz w:val="24"/>
                <w:lang w:val="zh-CN"/>
              </w:rPr>
              <w:t xml:space="preserve">具有县市级及以上电梯应急救援二级响应网络救援协议书得2分，没有的不得分。本项最高得</w:t>
            </w:r>
            <w:r>
              <w:rPr>
                <w:rFonts w:hint="eastAsia" w:ascii="仿宋" w:hAnsi="仿宋" w:eastAsia="仿宋" w:cs="仿宋"/>
                <w:sz w:val="24"/>
                <w:lang w:val="en-US" w:eastAsia="zh-CN"/>
              </w:rPr>
              <w:t xml:space="preserve">2分。</w:t>
            </w:r>
            <w:r/>
          </w:p>
          <w:p>
            <w:pPr>
              <w:jc w:val="left"/>
              <w:spacing w:line="300" w:lineRule="exact"/>
              <w:rPr>
                <w:rFonts w:ascii="仿宋" w:hAnsi="仿宋" w:eastAsia="仿宋" w:cs="仿宋"/>
                <w:sz w:val="24"/>
              </w:rPr>
            </w:pPr>
            <w:r>
              <w:rPr>
                <w:rFonts w:hint="eastAsia" w:ascii="仿宋" w:hAnsi="仿宋" w:eastAsia="仿宋" w:cs="仿宋"/>
                <w:sz w:val="24"/>
              </w:rPr>
              <w:t xml:space="preserve">须提供协议书复印件加盖公章。</w:t>
            </w:r>
            <w:r/>
          </w:p>
        </w:tc>
        <w:tc>
          <w:tcPr>
            <w:tcW w:w="550"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trHeight w:val="853"/>
        </w:trPr>
        <w:tc>
          <w:tcPr>
            <w:tcW w:w="638" w:type="dxa"/>
            <w:vAlign w:val="center"/>
            <w:textDirection w:val="lrTb"/>
            <w:noWrap/>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9</w:t>
            </w:r>
            <w:r/>
          </w:p>
        </w:tc>
        <w:tc>
          <w:tcPr>
            <w:tcW w:w="880" w:type="dxa"/>
            <w:vAlign w:val="center"/>
            <w:textDirection w:val="lrTb"/>
            <w:noWrap/>
          </w:tcPr>
          <w:p>
            <w:pPr>
              <w:jc w:val="center"/>
              <w:spacing w:line="240" w:lineRule="atLeast"/>
              <w:rPr>
                <w:rFonts w:ascii="仿宋" w:hAnsi="仿宋" w:eastAsia="仿宋" w:cs="仿宋"/>
                <w:sz w:val="24"/>
                <w:highlight w:val="yellow"/>
              </w:rPr>
            </w:pPr>
            <w:r>
              <w:rPr>
                <w:rFonts w:hint="eastAsia" w:ascii="仿宋" w:hAnsi="仿宋" w:eastAsia="仿宋" w:cs="仿宋"/>
                <w:bCs/>
                <w:sz w:val="24"/>
              </w:rPr>
              <w:t xml:space="preserve">电梯维保相关的专利证书</w:t>
            </w:r>
            <w:r/>
          </w:p>
        </w:tc>
        <w:tc>
          <w:tcPr>
            <w:tcW w:w="630" w:type="dxa"/>
            <w:vAlign w:val="center"/>
            <w:textDirection w:val="lrTb"/>
            <w:noWrap/>
          </w:tcPr>
          <w:p>
            <w:pPr>
              <w:jc w:val="center"/>
              <w:rPr>
                <w:rFonts w:hint="eastAsia" w:ascii="仿宋" w:hAnsi="仿宋" w:eastAsia="仿宋" w:cs="仿宋"/>
                <w:sz w:val="24"/>
                <w:highlight w:val="yellow"/>
                <w:lang w:eastAsia="zh-CN"/>
              </w:rPr>
            </w:pPr>
            <w:r>
              <w:rPr>
                <w:rFonts w:hint="eastAsia" w:ascii="仿宋" w:hAnsi="仿宋" w:eastAsia="仿宋" w:cs="仿宋"/>
                <w:sz w:val="24"/>
                <w:lang w:val="en-US" w:eastAsia="zh-CN"/>
              </w:rPr>
              <w:t xml:space="preserve">6</w:t>
            </w:r>
            <w:r/>
          </w:p>
        </w:tc>
        <w:tc>
          <w:tcPr>
            <w:tcW w:w="6930" w:type="dxa"/>
            <w:vAlign w:val="center"/>
            <w:textDirection w:val="lrTb"/>
            <w:noWrap/>
          </w:tcPr>
          <w:p>
            <w:pPr>
              <w:jc w:val="left"/>
              <w:spacing w:line="300" w:lineRule="exact"/>
              <w:rPr>
                <w:rFonts w:ascii="仿宋" w:hAnsi="仿宋" w:eastAsia="仿宋" w:cs="仿宋"/>
                <w:sz w:val="24"/>
              </w:rPr>
            </w:pPr>
            <w:r>
              <w:rPr>
                <w:rFonts w:hint="eastAsia" w:ascii="仿宋" w:hAnsi="仿宋" w:eastAsia="仿宋" w:cs="仿宋"/>
                <w:sz w:val="24"/>
              </w:rPr>
              <w:t xml:space="preserve">供应商有与电梯维保相关的专利证书，有一个专利证书的得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分，本项最高得</w:t>
            </w:r>
            <w:r>
              <w:rPr>
                <w:rFonts w:hint="eastAsia" w:ascii="仿宋" w:hAnsi="仿宋" w:eastAsia="仿宋" w:cs="仿宋"/>
                <w:sz w:val="24"/>
                <w:lang w:val="en-US" w:eastAsia="zh-CN"/>
              </w:rPr>
              <w:t xml:space="preserve">6</w:t>
            </w:r>
            <w:r>
              <w:rPr>
                <w:rFonts w:hint="eastAsia" w:ascii="仿宋" w:hAnsi="仿宋" w:eastAsia="仿宋" w:cs="仿宋"/>
                <w:sz w:val="24"/>
              </w:rPr>
              <w:t xml:space="preserve">分。</w:t>
            </w:r>
            <w:r/>
          </w:p>
          <w:p>
            <w:pPr>
              <w:jc w:val="left"/>
              <w:spacing w:line="300" w:lineRule="exact"/>
              <w:rPr>
                <w:rFonts w:ascii="仿宋" w:hAnsi="仿宋" w:eastAsia="仿宋" w:cs="仿宋"/>
                <w:sz w:val="24"/>
              </w:rPr>
            </w:pPr>
            <w:r>
              <w:rPr>
                <w:rFonts w:hint="eastAsia" w:ascii="仿宋" w:hAnsi="仿宋" w:eastAsia="仿宋" w:cs="仿宋"/>
                <w:sz w:val="24"/>
              </w:rPr>
              <w:t xml:space="preserve">须提供专利证书复印件，不提供不得分。</w:t>
            </w:r>
            <w:r/>
          </w:p>
        </w:tc>
        <w:tc>
          <w:tcPr>
            <w:tcW w:w="550"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trHeight w:val="1148"/>
        </w:trPr>
        <w:tc>
          <w:tcPr>
            <w:tcW w:w="638" w:type="dxa"/>
            <w:vAlign w:val="center"/>
            <w:textDirection w:val="lrTb"/>
            <w:noWrap/>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10</w:t>
            </w:r>
            <w:r/>
          </w:p>
        </w:tc>
        <w:tc>
          <w:tcPr>
            <w:tcW w:w="880" w:type="dxa"/>
            <w:vAlign w:val="center"/>
            <w:textDirection w:val="lrTb"/>
            <w:noWrap/>
          </w:tcPr>
          <w:p>
            <w:pPr>
              <w:jc w:val="center"/>
              <w:spacing w:line="240" w:lineRule="atLeast"/>
              <w:rPr>
                <w:rFonts w:ascii="仿宋" w:hAnsi="仿宋" w:eastAsia="仿宋" w:cs="仿宋"/>
                <w:sz w:val="24"/>
              </w:rPr>
            </w:pPr>
            <w:r>
              <w:rPr>
                <w:rFonts w:hint="eastAsia" w:ascii="仿宋" w:hAnsi="仿宋" w:eastAsia="仿宋" w:cs="仿宋"/>
                <w:sz w:val="24"/>
              </w:rPr>
              <w:t xml:space="preserve">电梯备件、</w:t>
            </w:r>
            <w:r>
              <w:rPr>
                <w:rFonts w:hint="eastAsia" w:ascii="仿宋" w:hAnsi="仿宋" w:eastAsia="仿宋" w:cs="仿宋"/>
                <w:sz w:val="24"/>
                <w:lang w:val="zh-CN"/>
              </w:rPr>
              <w:t xml:space="preserve">配件</w:t>
            </w:r>
            <w:r/>
          </w:p>
        </w:tc>
        <w:tc>
          <w:tcPr>
            <w:tcW w:w="630" w:type="dxa"/>
            <w:vAlign w:val="center"/>
            <w:textDirection w:val="lrTb"/>
            <w:noWrap/>
          </w:tcPr>
          <w:p>
            <w:pPr>
              <w:jc w:val="center"/>
              <w:spacing w:line="300" w:lineRule="exact"/>
              <w:rPr>
                <w:rFonts w:ascii="仿宋" w:hAnsi="仿宋" w:eastAsia="仿宋" w:cs="仿宋"/>
                <w:color w:val="000000"/>
                <w:sz w:val="24"/>
              </w:rPr>
            </w:pPr>
            <w:r>
              <w:rPr>
                <w:rFonts w:hint="eastAsia" w:ascii="仿宋" w:hAnsi="仿宋" w:eastAsia="仿宋" w:cs="仿宋"/>
                <w:color w:val="000000"/>
                <w:sz w:val="24"/>
              </w:rPr>
              <w:t xml:space="preserve">4</w:t>
            </w:r>
            <w:r/>
          </w:p>
        </w:tc>
        <w:tc>
          <w:tcPr>
            <w:tcW w:w="6930" w:type="dxa"/>
            <w:vAlign w:val="center"/>
            <w:textDirection w:val="lrTb"/>
            <w:noWrap/>
          </w:tcPr>
          <w:p>
            <w:pPr>
              <w:jc w:val="left"/>
              <w:spacing w:line="300" w:lineRule="exact"/>
              <w:rPr>
                <w:rFonts w:ascii="仿宋" w:hAnsi="仿宋" w:eastAsia="仿宋" w:cs="仿宋"/>
                <w:color w:val="000000"/>
                <w:sz w:val="24"/>
              </w:rPr>
            </w:pPr>
            <w:r>
              <w:rPr>
                <w:rFonts w:hint="eastAsia" w:ascii="仿宋" w:hAnsi="仿宋" w:eastAsia="仿宋" w:cs="仿宋"/>
                <w:color w:val="000000"/>
                <w:sz w:val="24"/>
              </w:rPr>
              <w:t xml:space="preserve">供应商提供承诺函，承诺成交后在如皋设备件仓库，用于应急抢修。提供</w:t>
            </w:r>
            <w:r>
              <w:rPr>
                <w:rFonts w:hint="eastAsia" w:ascii="仿宋" w:hAnsi="仿宋" w:eastAsia="仿宋" w:cs="仿宋"/>
                <w:color w:val="000000"/>
                <w:sz w:val="24"/>
                <w:lang w:val="zh-CN"/>
              </w:rPr>
              <w:t xml:space="preserve">得2分，</w:t>
            </w:r>
            <w:r>
              <w:rPr>
                <w:rFonts w:hint="eastAsia" w:ascii="仿宋" w:hAnsi="仿宋" w:eastAsia="仿宋" w:cs="仿宋"/>
                <w:color w:val="000000"/>
                <w:sz w:val="24"/>
              </w:rPr>
              <w:t xml:space="preserve">不提供</w:t>
            </w:r>
            <w:r>
              <w:rPr>
                <w:rFonts w:hint="eastAsia" w:ascii="仿宋" w:hAnsi="仿宋" w:eastAsia="仿宋" w:cs="仿宋"/>
                <w:color w:val="000000"/>
                <w:sz w:val="24"/>
                <w:lang w:val="zh-CN"/>
              </w:rPr>
              <w:t xml:space="preserve">不得分。（</w:t>
            </w:r>
            <w:r>
              <w:rPr>
                <w:rFonts w:hint="eastAsia" w:ascii="仿宋" w:hAnsi="仿宋" w:eastAsia="仿宋" w:cs="仿宋"/>
                <w:color w:val="000000"/>
                <w:sz w:val="24"/>
              </w:rPr>
              <w:t xml:space="preserve">格式自拟</w:t>
            </w:r>
            <w:r>
              <w:rPr>
                <w:rFonts w:hint="eastAsia" w:ascii="仿宋" w:hAnsi="仿宋" w:eastAsia="仿宋" w:cs="仿宋"/>
                <w:color w:val="000000"/>
                <w:sz w:val="24"/>
                <w:lang w:val="zh-CN"/>
              </w:rPr>
              <w:t xml:space="preserve">）</w:t>
            </w:r>
            <w:r/>
          </w:p>
          <w:p>
            <w:pPr>
              <w:jc w:val="left"/>
              <w:spacing w:line="300" w:lineRule="exact"/>
              <w:rPr>
                <w:rFonts w:ascii="仿宋" w:hAnsi="仿宋" w:eastAsia="仿宋" w:cs="仿宋"/>
                <w:color w:val="000000"/>
                <w:sz w:val="24"/>
              </w:rPr>
            </w:pPr>
            <w:r>
              <w:rPr>
                <w:rFonts w:hint="eastAsia" w:ascii="仿宋" w:hAnsi="仿宋" w:eastAsia="仿宋" w:cs="仿宋"/>
                <w:color w:val="000000"/>
                <w:sz w:val="24"/>
                <w:lang w:val="zh-CN"/>
              </w:rPr>
              <w:t xml:space="preserve">提供电梯备件、配件清单，能满足项目维保</w:t>
            </w:r>
            <w:r>
              <w:rPr>
                <w:rFonts w:hint="eastAsia" w:ascii="仿宋" w:hAnsi="仿宋" w:eastAsia="仿宋" w:cs="仿宋"/>
                <w:color w:val="000000"/>
                <w:sz w:val="24"/>
              </w:rPr>
              <w:t xml:space="preserve">的</w:t>
            </w:r>
            <w:r>
              <w:rPr>
                <w:rFonts w:hint="eastAsia" w:ascii="仿宋" w:hAnsi="仿宋" w:eastAsia="仿宋" w:cs="仿宋"/>
                <w:color w:val="000000"/>
                <w:sz w:val="24"/>
                <w:lang w:val="zh-CN"/>
              </w:rPr>
              <w:t xml:space="preserve">得2分，</w:t>
            </w:r>
            <w:r>
              <w:rPr>
                <w:rFonts w:hint="eastAsia" w:ascii="仿宋" w:hAnsi="仿宋" w:eastAsia="仿宋" w:cs="仿宋"/>
                <w:color w:val="000000"/>
                <w:sz w:val="24"/>
              </w:rPr>
              <w:t xml:space="preserve">不提供或</w:t>
            </w:r>
            <w:r>
              <w:rPr>
                <w:rFonts w:hint="eastAsia" w:ascii="仿宋" w:hAnsi="仿宋" w:eastAsia="仿宋" w:cs="仿宋"/>
                <w:color w:val="000000"/>
                <w:sz w:val="24"/>
                <w:lang w:val="zh-CN"/>
              </w:rPr>
              <w:t xml:space="preserve">不能满足</w:t>
            </w:r>
            <w:r>
              <w:rPr>
                <w:rFonts w:hint="eastAsia" w:ascii="仿宋" w:hAnsi="仿宋" w:eastAsia="仿宋" w:cs="仿宋"/>
                <w:color w:val="000000"/>
                <w:sz w:val="24"/>
              </w:rPr>
              <w:t xml:space="preserve">不</w:t>
            </w:r>
            <w:r>
              <w:rPr>
                <w:rFonts w:hint="eastAsia" w:ascii="仿宋" w:hAnsi="仿宋" w:eastAsia="仿宋" w:cs="仿宋"/>
                <w:color w:val="000000"/>
                <w:sz w:val="24"/>
                <w:lang w:val="zh-CN"/>
              </w:rPr>
              <w:t xml:space="preserve">得分。</w:t>
            </w:r>
            <w:r/>
          </w:p>
        </w:tc>
        <w:tc>
          <w:tcPr>
            <w:tcW w:w="550"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trHeight w:val="853"/>
        </w:trPr>
        <w:tc>
          <w:tcPr>
            <w:tcW w:w="638" w:type="dxa"/>
            <w:vAlign w:val="center"/>
            <w:textDirection w:val="lrTb"/>
            <w:noWrap/>
          </w:tcPr>
          <w:p>
            <w:pPr>
              <w:jc w:val="center"/>
              <w:spacing w:line="300" w:lineRule="exact"/>
              <w:rPr>
                <w:rFonts w:ascii="仿宋" w:hAnsi="仿宋" w:eastAsia="仿宋" w:cs="仿宋"/>
                <w:sz w:val="24"/>
              </w:rPr>
            </w:pPr>
            <w:r>
              <w:rPr>
                <w:rFonts w:hint="eastAsia" w:ascii="仿宋" w:hAnsi="仿宋" w:eastAsia="仿宋" w:cs="仿宋"/>
                <w:sz w:val="24"/>
              </w:rPr>
              <w:t xml:space="preserve">11</w:t>
            </w:r>
            <w:r/>
          </w:p>
        </w:tc>
        <w:tc>
          <w:tcPr>
            <w:tcW w:w="880" w:type="dxa"/>
            <w:vAlign w:val="center"/>
            <w:textDirection w:val="lrTb"/>
            <w:noWrap/>
          </w:tcPr>
          <w:p>
            <w:pPr>
              <w:jc w:val="left"/>
              <w:spacing w:line="300" w:lineRule="exact"/>
              <w:rPr>
                <w:rFonts w:ascii="仿宋" w:hAnsi="仿宋" w:eastAsia="仿宋" w:cs="仿宋"/>
                <w:color w:val="000000"/>
                <w:sz w:val="24"/>
              </w:rPr>
            </w:pPr>
            <w:r>
              <w:rPr>
                <w:rFonts w:hint="eastAsia" w:ascii="仿宋" w:hAnsi="仿宋" w:eastAsia="仿宋" w:cs="仿宋"/>
                <w:color w:val="000000"/>
                <w:sz w:val="24"/>
              </w:rPr>
              <w:t xml:space="preserve">电梯维保档案管理制度</w:t>
            </w:r>
            <w:r/>
          </w:p>
        </w:tc>
        <w:tc>
          <w:tcPr>
            <w:tcW w:w="63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6</w:t>
            </w:r>
            <w:r/>
          </w:p>
        </w:tc>
        <w:tc>
          <w:tcPr>
            <w:tcW w:w="6930" w:type="dxa"/>
            <w:vAlign w:val="center"/>
            <w:textDirection w:val="lrTb"/>
            <w:noWrap/>
          </w:tcPr>
          <w:p>
            <w:pPr>
              <w:pStyle w:val="671"/>
              <w:keepLines w:val="0"/>
              <w:keepNext w:val="0"/>
              <w:pageBreakBefore w:val="0"/>
              <w:spacing w:before="0" w:beforeAutospacing="0" w:after="0" w:afterAutospacing="0" w:line="240" w:lineRule="auto"/>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提供针对性电梯维保档案管理制度方案：内容包含但不限于①电梯维保记录②维保员工作记录③维保检测报告④设备运行情况⑤故障处理情况⑥维保工作完成情况。</w:t>
            </w:r>
            <w:r/>
          </w:p>
          <w:p>
            <w:pPr>
              <w:pStyle w:val="671"/>
              <w:keepLines w:val="0"/>
              <w:keepNext w:val="0"/>
              <w:pageBreakBefore w:val="0"/>
              <w:spacing w:before="0" w:beforeAutospacing="0" w:after="0" w:afterAutospacing="0" w:line="240" w:lineRule="auto"/>
              <w:widowControl/>
              <w:rPr>
                <w:rFonts w:hint="eastAsia" w:ascii="仿宋" w:hAnsi="仿宋" w:eastAsia="仿宋" w:cs="仿宋"/>
                <w:sz w:val="24"/>
                <w:lang w:val="zh-CN"/>
              </w:rPr>
            </w:pPr>
            <w:r>
              <w:rPr>
                <w:rFonts w:hint="eastAsia" w:ascii="仿宋" w:hAnsi="仿宋" w:eastAsia="仿宋" w:cs="仿宋"/>
                <w:sz w:val="24"/>
                <w:lang w:val="zh-CN"/>
              </w:rPr>
              <w:t xml:space="preserve">上述</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方面内容中每缺少一项内容扣</w:t>
            </w: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分，每有一处需求分析内容存在缺陷或不足的扣0.5分，扣完为止。本项最高得</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分。</w:t>
            </w:r>
            <w:r/>
          </w:p>
          <w:p>
            <w:pPr>
              <w:pStyle w:val="671"/>
              <w:keepLines w:val="0"/>
              <w:keepNext w:val="0"/>
              <w:pageBreakBefore w:val="0"/>
              <w:spacing w:before="0" w:beforeAutospacing="0" w:after="0" w:afterAutospacing="0" w:line="24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注：实施方案内容存在缺陷或不足是指以下任意一种情形：</w:t>
            </w:r>
            <w:r/>
          </w:p>
          <w:p>
            <w:pPr>
              <w:jc w:val="left"/>
              <w:spacing w:line="300" w:lineRule="exact"/>
              <w:rPr>
                <w:rFonts w:ascii="仿宋" w:hAnsi="仿宋" w:eastAsia="仿宋" w:cs="仿宋"/>
                <w:color w:val="000000"/>
                <w:sz w:val="24"/>
              </w:rPr>
            </w:pPr>
            <w:r>
              <w:rPr>
                <w:rFonts w:hint="eastAsia" w:ascii="仿宋" w:hAnsi="仿宋" w:eastAsia="仿宋" w:cs="仿宋"/>
                <w:sz w:val="24"/>
                <w:lang w:val="en-US" w:eastAsia="zh-CN"/>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550" w:type="dxa"/>
            <w:vAlign w:val="center"/>
            <w:textDirection w:val="lrTb"/>
            <w:noWrap/>
          </w:tcPr>
          <w:p>
            <w:pPr>
              <w:jc w:val="center"/>
              <w:rPr>
                <w:rFonts w:ascii="仿宋" w:hAnsi="仿宋" w:eastAsia="仿宋" w:cs="仿宋"/>
                <w:szCs w:val="21"/>
              </w:rPr>
            </w:pPr>
            <w:r>
              <w:rPr>
                <w:rFonts w:ascii="仿宋" w:hAnsi="仿宋" w:eastAsia="仿宋" w:cs="仿宋"/>
                <w:szCs w:val="21"/>
              </w:rPr>
            </w:r>
            <w:r/>
          </w:p>
        </w:tc>
      </w:tr>
      <w:tr>
        <w:trPr>
          <w:trHeight w:val="1148"/>
        </w:trPr>
        <w:tc>
          <w:tcPr>
            <w:tcW w:w="638" w:type="dxa"/>
            <w:vAlign w:val="center"/>
            <w:textDirection w:val="lrTb"/>
            <w:noWrap/>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12</w:t>
            </w:r>
            <w:r/>
          </w:p>
        </w:tc>
        <w:tc>
          <w:tcPr>
            <w:tcW w:w="880" w:type="dxa"/>
            <w:vAlign w:val="center"/>
            <w:textDirection w:val="lrTb"/>
            <w:noWrap/>
          </w:tcPr>
          <w:p>
            <w:pPr>
              <w:jc w:val="center"/>
              <w:spacing w:line="240" w:lineRule="atLeast"/>
              <w:rPr>
                <w:rFonts w:ascii="仿宋" w:hAnsi="仿宋" w:eastAsia="仿宋" w:cs="仿宋"/>
                <w:sz w:val="24"/>
              </w:rPr>
            </w:pPr>
            <w:r>
              <w:rPr>
                <w:rFonts w:hint="eastAsia" w:ascii="仿宋" w:hAnsi="仿宋" w:eastAsia="仿宋" w:cs="仿宋"/>
                <w:sz w:val="24"/>
                <w:lang w:val="zh-CN"/>
              </w:rPr>
              <w:t xml:space="preserve">维修及时性</w:t>
            </w:r>
            <w:r/>
          </w:p>
        </w:tc>
        <w:tc>
          <w:tcPr>
            <w:tcW w:w="63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4</w:t>
            </w:r>
            <w:r/>
          </w:p>
        </w:tc>
        <w:tc>
          <w:tcPr>
            <w:tcW w:w="6930" w:type="dxa"/>
            <w:vAlign w:val="center"/>
            <w:textDirection w:val="lrTb"/>
            <w:noWrap/>
          </w:tcPr>
          <w:p>
            <w:pPr>
              <w:jc w:val="left"/>
              <w:spacing w:line="300" w:lineRule="exact"/>
              <w:rPr>
                <w:rFonts w:ascii="仿宋" w:hAnsi="仿宋" w:eastAsia="仿宋" w:cs="仿宋"/>
                <w:sz w:val="24"/>
              </w:rPr>
            </w:pPr>
            <w:r>
              <w:rPr>
                <w:rFonts w:hint="eastAsia" w:ascii="仿宋" w:hAnsi="仿宋" w:eastAsia="仿宋" w:cs="仿宋"/>
                <w:sz w:val="24"/>
              </w:rPr>
              <w:t xml:space="preserve">1.承诺在城北街道城区设24小时驻点，常驻持证维保服务人员4人以上的得2分。</w:t>
            </w:r>
            <w:r/>
          </w:p>
          <w:p>
            <w:pPr>
              <w:jc w:val="left"/>
              <w:spacing w:line="300" w:lineRule="exact"/>
              <w:rPr>
                <w:rFonts w:ascii="仿宋" w:hAnsi="仿宋" w:eastAsia="仿宋" w:cs="仿宋"/>
                <w:sz w:val="24"/>
              </w:rPr>
            </w:pPr>
            <w:r>
              <w:rPr>
                <w:rFonts w:hint="eastAsia" w:ascii="仿宋" w:hAnsi="仿宋" w:eastAsia="仿宋" w:cs="仿宋"/>
                <w:sz w:val="24"/>
              </w:rPr>
              <w:t xml:space="preserve">须提供承诺书及人员电话，格式自拟。</w:t>
            </w:r>
            <w:r/>
          </w:p>
          <w:p>
            <w:pPr>
              <w:jc w:val="left"/>
              <w:spacing w:line="300" w:lineRule="exact"/>
              <w:rPr>
                <w:rFonts w:ascii="仿宋" w:hAnsi="仿宋" w:eastAsia="仿宋" w:cs="仿宋"/>
                <w:sz w:val="24"/>
                <w:lang w:val="zh-CN"/>
              </w:rPr>
            </w:pPr>
            <w:r>
              <w:rPr>
                <w:rFonts w:hint="eastAsia" w:ascii="仿宋" w:hAnsi="仿宋" w:eastAsia="仿宋" w:cs="仿宋"/>
                <w:sz w:val="24"/>
              </w:rPr>
              <w:t xml:space="preserve">2</w:t>
            </w:r>
            <w:r>
              <w:rPr>
                <w:rFonts w:hint="eastAsia" w:ascii="仿宋" w:hAnsi="仿宋" w:eastAsia="仿宋" w:cs="仿宋"/>
                <w:sz w:val="24"/>
                <w:lang w:val="zh-CN"/>
              </w:rPr>
              <w:t xml:space="preserve">.</w:t>
            </w:r>
            <w:r>
              <w:rPr>
                <w:rFonts w:hint="eastAsia" w:ascii="仿宋" w:hAnsi="仿宋" w:eastAsia="仿宋" w:cs="仿宋"/>
                <w:sz w:val="24"/>
              </w:rPr>
              <w:t xml:space="preserve">在接到报修信息后承诺在15分钟内赶到现场进行处理，响应者得2分，不响应不得分；</w:t>
            </w:r>
            <w:r/>
          </w:p>
          <w:p>
            <w:pPr>
              <w:jc w:val="left"/>
              <w:spacing w:line="300" w:lineRule="exact"/>
              <w:rPr>
                <w:rFonts w:ascii="仿宋" w:hAnsi="仿宋" w:eastAsia="仿宋" w:cs="仿宋"/>
                <w:sz w:val="24"/>
                <w:lang w:val="zh-CN"/>
              </w:rPr>
            </w:pPr>
            <w:r>
              <w:rPr>
                <w:rFonts w:hint="eastAsia" w:ascii="仿宋" w:hAnsi="仿宋" w:eastAsia="仿宋" w:cs="仿宋"/>
                <w:sz w:val="24"/>
              </w:rPr>
              <w:t xml:space="preserve">须提供承诺书，格式自拟。</w:t>
            </w:r>
            <w:r/>
          </w:p>
        </w:tc>
        <w:tc>
          <w:tcPr>
            <w:tcW w:w="550"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trHeight w:val="793"/>
        </w:trPr>
        <w:tc>
          <w:tcPr>
            <w:tcW w:w="638" w:type="dxa"/>
            <w:vAlign w:val="center"/>
            <w:textDirection w:val="lrTb"/>
            <w:noWrap/>
          </w:tcPr>
          <w:p>
            <w:pPr>
              <w:jc w:val="center"/>
              <w:spacing w:line="320" w:lineRule="exact"/>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13</w:t>
            </w:r>
            <w:r/>
          </w:p>
        </w:tc>
        <w:tc>
          <w:tcPr>
            <w:tcW w:w="880" w:type="dxa"/>
            <w:vAlign w:val="center"/>
            <w:textDirection w:val="lrTb"/>
            <w:noWrap/>
          </w:tcPr>
          <w:p>
            <w:pPr>
              <w:jc w:val="center"/>
              <w:spacing w:line="240" w:lineRule="atLeast"/>
              <w:rPr>
                <w:rFonts w:hint="eastAsia" w:ascii="仿宋" w:hAnsi="仿宋" w:eastAsia="仿宋" w:cs="仿宋"/>
                <w:sz w:val="24"/>
                <w:lang w:val="zh-CN"/>
              </w:rPr>
            </w:pPr>
            <w:r>
              <w:rPr>
                <w:rFonts w:hint="eastAsia" w:ascii="仿宋" w:hAnsi="仿宋" w:eastAsia="仿宋" w:cs="仿宋"/>
                <w:sz w:val="24"/>
                <w:lang w:val="zh-CN"/>
              </w:rPr>
              <w:t xml:space="preserve">信息化管理</w:t>
            </w:r>
            <w:r/>
          </w:p>
        </w:tc>
        <w:tc>
          <w:tcPr>
            <w:tcW w:w="630" w:type="dxa"/>
            <w:vAlign w:val="center"/>
            <w:textDirection w:val="lrTb"/>
            <w:noWrap/>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p>
        </w:tc>
        <w:tc>
          <w:tcPr>
            <w:tcW w:w="6930" w:type="dxa"/>
            <w:vAlign w:val="center"/>
            <w:textDirection w:val="lrTb"/>
            <w:noWrap/>
          </w:tcPr>
          <w:p>
            <w:pPr>
              <w:jc w:val="left"/>
              <w:spacing w:line="300" w:lineRule="exact"/>
              <w:rPr>
                <w:rFonts w:hint="eastAsia" w:ascii="仿宋" w:hAnsi="仿宋" w:eastAsia="仿宋" w:cs="仿宋"/>
                <w:sz w:val="24"/>
                <w:lang w:eastAsia="zh-CN"/>
              </w:rPr>
            </w:pPr>
            <w:r>
              <w:rPr>
                <w:rFonts w:hint="eastAsia" w:ascii="仿宋" w:hAnsi="仿宋" w:eastAsia="仿宋" w:cs="仿宋"/>
                <w:sz w:val="24"/>
              </w:rPr>
              <w:t xml:space="preserve">采用信息化手段加强维保管理</w:t>
            </w:r>
            <w:r>
              <w:rPr>
                <w:rFonts w:hint="eastAsia" w:ascii="仿宋" w:hAnsi="仿宋" w:eastAsia="仿宋" w:cs="仿宋"/>
                <w:sz w:val="24"/>
                <w:lang w:eastAsia="zh-CN"/>
              </w:rPr>
              <w:t xml:space="preserve">的，得</w:t>
            </w:r>
            <w:r>
              <w:rPr>
                <w:rFonts w:hint="eastAsia" w:ascii="仿宋" w:hAnsi="仿宋" w:eastAsia="仿宋" w:cs="仿宋"/>
                <w:sz w:val="24"/>
                <w:lang w:val="en-US" w:eastAsia="zh-CN"/>
              </w:rPr>
              <w:t xml:space="preserve">2分</w:t>
            </w:r>
            <w:r>
              <w:rPr>
                <w:rFonts w:hint="eastAsia" w:ascii="仿宋" w:hAnsi="仿宋" w:eastAsia="仿宋" w:cs="仿宋"/>
                <w:sz w:val="24"/>
                <w:lang w:eastAsia="zh-CN"/>
              </w:rPr>
              <w:t xml:space="preserve">。</w:t>
            </w:r>
            <w:r/>
          </w:p>
          <w:p>
            <w:pPr>
              <w:jc w:val="left"/>
              <w:spacing w:line="300" w:lineRule="exact"/>
              <w:rPr>
                <w:rFonts w:hint="eastAsia" w:ascii="仿宋" w:hAnsi="仿宋" w:eastAsia="仿宋" w:cs="仿宋"/>
                <w:sz w:val="24"/>
              </w:rPr>
            </w:pPr>
            <w:r>
              <w:rPr>
                <w:rFonts w:hint="eastAsia" w:ascii="仿宋" w:hAnsi="仿宋" w:eastAsia="仿宋" w:cs="仿宋"/>
                <w:sz w:val="24"/>
              </w:rPr>
              <w:t xml:space="preserve">须提供与软件服务商签订的合同及开具的发票。</w:t>
            </w:r>
            <w:r/>
          </w:p>
        </w:tc>
        <w:tc>
          <w:tcPr>
            <w:tcW w:w="550"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trHeight w:val="524"/>
        </w:trPr>
        <w:tc>
          <w:tcPr>
            <w:gridSpan w:val="5"/>
            <w:tcW w:w="9628" w:type="dxa"/>
            <w:vAlign w:val="center"/>
            <w:textDirection w:val="lrTb"/>
            <w:noWrap/>
          </w:tcPr>
          <w:p>
            <w:pPr>
              <w:jc w:val="center"/>
              <w:spacing w:line="240" w:lineRule="atLeast"/>
              <w:rPr>
                <w:rFonts w:ascii="仿宋" w:hAnsi="仿宋" w:eastAsia="仿宋" w:cs="仿宋"/>
                <w:sz w:val="24"/>
              </w:rPr>
            </w:pPr>
            <w:r>
              <w:rPr>
                <w:rFonts w:hint="eastAsia" w:ascii="仿宋" w:hAnsi="仿宋" w:eastAsia="仿宋" w:cs="仿宋"/>
                <w:b/>
                <w:bCs/>
                <w:sz w:val="24"/>
              </w:rPr>
              <w:t xml:space="preserve">价格部分（</w:t>
            </w:r>
            <w:r>
              <w:rPr>
                <w:rFonts w:hint="eastAsia" w:ascii="仿宋" w:hAnsi="仿宋" w:eastAsia="仿宋" w:cs="仿宋"/>
                <w:b/>
                <w:bCs/>
                <w:sz w:val="24"/>
                <w:lang w:val="en-US" w:eastAsia="zh-CN"/>
              </w:rPr>
              <w:t xml:space="preserve">2</w:t>
            </w:r>
            <w:r>
              <w:rPr>
                <w:rFonts w:hint="eastAsia" w:ascii="仿宋" w:hAnsi="仿宋" w:eastAsia="仿宋" w:cs="仿宋"/>
                <w:b/>
                <w:bCs/>
                <w:sz w:val="24"/>
              </w:rPr>
              <w:t xml:space="preserve">0分）</w:t>
            </w:r>
            <w:r/>
          </w:p>
        </w:tc>
      </w:tr>
      <w:tr>
        <w:trPr>
          <w:trHeight w:val="910"/>
        </w:trPr>
        <w:tc>
          <w:tcPr>
            <w:tcW w:w="638" w:type="dxa"/>
            <w:vAlign w:val="center"/>
            <w:textDirection w:val="lrTb"/>
            <w:noWrap/>
          </w:tcPr>
          <w:p>
            <w:pPr>
              <w:jc w:val="center"/>
              <w:spacing w:line="240" w:lineRule="atLeast"/>
              <w:rPr>
                <w:rFonts w:ascii="仿宋" w:hAnsi="仿宋" w:eastAsia="仿宋" w:cs="仿宋"/>
                <w:sz w:val="24"/>
              </w:rPr>
            </w:pPr>
            <w:r>
              <w:rPr>
                <w:rFonts w:hint="eastAsia" w:ascii="仿宋" w:hAnsi="仿宋" w:eastAsia="仿宋" w:cs="仿宋"/>
                <w:sz w:val="24"/>
              </w:rPr>
              <w:t xml:space="preserve">1</w:t>
            </w:r>
            <w:r/>
          </w:p>
        </w:tc>
        <w:tc>
          <w:tcPr>
            <w:tcW w:w="880" w:type="dxa"/>
            <w:vAlign w:val="center"/>
            <w:textDirection w:val="lrTb"/>
            <w:noWrap/>
          </w:tcPr>
          <w:p>
            <w:pPr>
              <w:jc w:val="center"/>
              <w:spacing w:line="240" w:lineRule="atLeast"/>
              <w:rPr>
                <w:rFonts w:ascii="仿宋" w:hAnsi="仿宋" w:eastAsia="仿宋" w:cs="仿宋"/>
                <w:sz w:val="24"/>
              </w:rPr>
            </w:pPr>
            <w:r>
              <w:rPr>
                <w:rFonts w:hint="eastAsia" w:ascii="仿宋" w:hAnsi="仿宋" w:eastAsia="仿宋" w:cs="仿宋"/>
                <w:sz w:val="24"/>
              </w:rPr>
              <w:t xml:space="preserve">维保价格</w:t>
            </w:r>
            <w:r/>
          </w:p>
        </w:tc>
        <w:tc>
          <w:tcPr>
            <w:tcW w:w="630" w:type="dxa"/>
            <w:vAlign w:val="center"/>
            <w:textDirection w:val="lrTb"/>
            <w:noWrap/>
          </w:tcPr>
          <w:p>
            <w:pPr>
              <w:jc w:val="center"/>
              <w:spacing w:line="240" w:lineRule="atLeast"/>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0</w:t>
            </w:r>
            <w:r/>
          </w:p>
        </w:tc>
        <w:tc>
          <w:tcPr>
            <w:tcW w:w="6930" w:type="dxa"/>
            <w:vAlign w:val="center"/>
            <w:textDirection w:val="lrTb"/>
            <w:noWrap/>
          </w:tcPr>
          <w:p>
            <w:pPr>
              <w:ind w:firstLine="480"/>
              <w:jc w:val="left"/>
              <w:rPr>
                <w:rFonts w:ascii="仿宋" w:hAnsi="仿宋" w:eastAsia="仿宋" w:cs="仿宋"/>
                <w:sz w:val="24"/>
              </w:rPr>
            </w:pPr>
            <w:r>
              <w:rPr>
                <w:rFonts w:hint="eastAsia" w:ascii="仿宋" w:hAnsi="仿宋" w:eastAsia="仿宋" w:cs="仿宋"/>
                <w:sz w:val="24"/>
              </w:rPr>
              <w:t xml:space="preserve">价格分应当采用低价优先法计算，即满足采购文件要求且响应价格最低的报价为评标基准价，其价格分为满分。其他供应商的价格分统一按照下列公式计算：</w:t>
            </w:r>
            <w:r/>
          </w:p>
          <w:p>
            <w:pPr>
              <w:jc w:val="left"/>
              <w:spacing w:line="240" w:lineRule="atLeast"/>
              <w:rPr>
                <w:rFonts w:ascii="仿宋" w:hAnsi="仿宋" w:eastAsia="仿宋" w:cs="仿宋"/>
                <w:sz w:val="24"/>
              </w:rPr>
            </w:pPr>
            <w:r>
              <w:rPr>
                <w:rFonts w:hint="eastAsia" w:ascii="仿宋" w:hAnsi="仿宋" w:eastAsia="仿宋" w:cs="仿宋"/>
                <w:sz w:val="24"/>
              </w:rPr>
              <w:t xml:space="preserve">响应报价得分=(评标基准价／响应报价)×价格分分值</w:t>
            </w:r>
            <w:r/>
          </w:p>
        </w:tc>
        <w:tc>
          <w:tcPr>
            <w:tcW w:w="550" w:type="dxa"/>
            <w:vAlign w:val="center"/>
            <w:vMerge w:val="restart"/>
            <w:textDirection w:val="lrTb"/>
            <w:noWrap/>
          </w:tcPr>
          <w:p>
            <w:pPr>
              <w:jc w:val="left"/>
              <w:spacing w:line="240" w:lineRule="atLeast"/>
              <w:rPr>
                <w:rFonts w:ascii="仿宋" w:hAnsi="仿宋" w:eastAsia="仿宋" w:cs="仿宋"/>
                <w:sz w:val="24"/>
              </w:rPr>
            </w:pPr>
            <w:r>
              <w:rPr>
                <w:rFonts w:ascii="仿宋" w:hAnsi="仿宋" w:eastAsia="仿宋" w:cs="仿宋"/>
                <w:sz w:val="24"/>
              </w:rPr>
            </w:r>
            <w:r/>
          </w:p>
        </w:tc>
      </w:tr>
      <w:tr>
        <w:trPr>
          <w:trHeight w:val="910"/>
        </w:trPr>
        <w:tc>
          <w:tcPr>
            <w:tcW w:w="638" w:type="dxa"/>
            <w:vAlign w:val="center"/>
            <w:textDirection w:val="lrTb"/>
            <w:noWrap/>
          </w:tcPr>
          <w:p>
            <w:pPr>
              <w:jc w:val="center"/>
              <w:spacing w:line="240" w:lineRule="atLeast"/>
            </w:pPr>
            <w:r>
              <w:rPr>
                <w:rFonts w:hint="eastAsia"/>
              </w:rPr>
              <w:t xml:space="preserve">2</w:t>
            </w:r>
            <w:r/>
          </w:p>
        </w:tc>
        <w:tc>
          <w:tcPr>
            <w:tcW w:w="880" w:type="dxa"/>
            <w:vAlign w:val="center"/>
            <w:textDirection w:val="lrTb"/>
            <w:noWrap/>
          </w:tcPr>
          <w:p>
            <w:pPr>
              <w:jc w:val="center"/>
              <w:spacing w:line="240" w:lineRule="atLeast"/>
            </w:pPr>
            <w:r>
              <w:rPr>
                <w:rFonts w:hint="eastAsia" w:ascii="仿宋" w:hAnsi="仿宋" w:eastAsia="仿宋" w:cs="仿宋"/>
                <w:sz w:val="24"/>
              </w:rPr>
              <w:t xml:space="preserve">维修价格</w:t>
            </w:r>
            <w:r/>
          </w:p>
        </w:tc>
        <w:tc>
          <w:tcPr>
            <w:tcW w:w="630" w:type="dxa"/>
            <w:vAlign w:val="center"/>
            <w:textDirection w:val="lrTb"/>
            <w:noWrap/>
          </w:tcPr>
          <w:p>
            <w:pPr>
              <w:jc w:val="center"/>
              <w:spacing w:line="240" w:lineRule="atLeast"/>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0</w:t>
            </w:r>
            <w:r/>
          </w:p>
        </w:tc>
        <w:tc>
          <w:tcPr>
            <w:tcW w:w="6930" w:type="dxa"/>
            <w:vAlign w:val="center"/>
            <w:textDirection w:val="lrTb"/>
            <w:noWrap/>
          </w:tcPr>
          <w:p>
            <w:pPr>
              <w:ind w:firstLine="480"/>
              <w:jc w:val="left"/>
              <w:rPr>
                <w:rFonts w:ascii="仿宋" w:hAnsi="仿宋" w:eastAsia="仿宋" w:cs="仿宋"/>
                <w:sz w:val="24"/>
              </w:rPr>
            </w:pPr>
            <w:r>
              <w:rPr>
                <w:rFonts w:hint="eastAsia" w:ascii="仿宋" w:hAnsi="仿宋" w:eastAsia="仿宋" w:cs="仿宋"/>
                <w:sz w:val="24"/>
              </w:rPr>
              <w:t xml:space="preserve">价格分应当采用低价优先法计算，即满足采购文件要求且响应价格最低的报价为评标基准价，其价格分为满分。其他供应商的价格分统一按照下列公式计算：</w:t>
            </w:r>
            <w:r/>
          </w:p>
          <w:p>
            <w:pPr>
              <w:jc w:val="center"/>
              <w:spacing w:line="240" w:lineRule="atLeast"/>
              <w:rPr>
                <w:rFonts w:ascii="仿宋" w:hAnsi="仿宋" w:eastAsia="仿宋" w:cs="仿宋"/>
                <w:sz w:val="24"/>
              </w:rPr>
            </w:pPr>
            <w:r>
              <w:rPr>
                <w:rFonts w:hint="eastAsia" w:ascii="仿宋" w:hAnsi="仿宋" w:eastAsia="仿宋" w:cs="仿宋"/>
                <w:sz w:val="24"/>
              </w:rPr>
              <w:t xml:space="preserve">响应报价得分=(评标基准价／响应报价)×价格分分值</w:t>
            </w:r>
            <w:r/>
          </w:p>
        </w:tc>
        <w:tc>
          <w:tcPr>
            <w:tcW w:w="550" w:type="dxa"/>
            <w:vAlign w:val="center"/>
            <w:vMerge w:val="continue"/>
            <w:textDirection w:val="lrTb"/>
            <w:noWrap/>
          </w:tcPr>
          <w:p>
            <w:pPr>
              <w:jc w:val="center"/>
              <w:spacing w:line="240" w:lineRule="atLeast"/>
              <w:rPr>
                <w:rFonts w:ascii="仿宋" w:hAnsi="仿宋" w:eastAsia="仿宋" w:cs="仿宋"/>
                <w:sz w:val="24"/>
              </w:rPr>
            </w:pPr>
            <w:r>
              <w:rPr>
                <w:rFonts w:ascii="仿宋" w:hAnsi="仿宋" w:eastAsia="仿宋" w:cs="仿宋"/>
                <w:sz w:val="24"/>
              </w:rPr>
            </w:r>
            <w:r/>
          </w:p>
        </w:tc>
      </w:tr>
    </w:tbl>
    <w:p>
      <w:pPr>
        <w:ind w:firstLine="560"/>
        <w:rPr>
          <w:rFonts w:ascii="仿宋" w:hAnsi="仿宋" w:eastAsia="仿宋"/>
          <w:sz w:val="28"/>
          <w:szCs w:val="28"/>
        </w:rPr>
      </w:pPr>
      <w:r>
        <w:rPr>
          <w:rFonts w:ascii="仿宋" w:hAnsi="仿宋" w:eastAsia="仿宋"/>
          <w:sz w:val="28"/>
          <w:szCs w:val="28"/>
        </w:rPr>
      </w:r>
      <w:r/>
    </w:p>
    <w:p>
      <w:pPr>
        <w:pStyle w:val="688"/>
        <w:ind w:firstLine="0"/>
        <w:jc w:val="center"/>
        <w:spacing w:line="240" w:lineRule="auto"/>
        <w:rPr>
          <w:rFonts w:ascii="方正小标宋简体" w:eastAsia="方正小标宋简体"/>
          <w:bCs/>
          <w:sz w:val="32"/>
          <w:szCs w:val="32"/>
        </w:rPr>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第六章 竞争性磋商响应文件组成</w:t>
      </w:r>
      <w:r/>
    </w:p>
    <w:p>
      <w:pPr>
        <w:pStyle w:val="688"/>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u w:val="single"/>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64"/>
        <w:spacing w:line="240" w:lineRule="auto"/>
        <w:rPr>
          <w:rFonts w:ascii="文鼎CS楷体" w:eastAsia="文鼎CS楷体"/>
          <w:b/>
          <w:bCs/>
          <w:sz w:val="32"/>
          <w:szCs w:val="32"/>
        </w:rPr>
      </w:pPr>
      <w:r>
        <w:rPr>
          <w:rFonts w:ascii="文鼎CS楷体" w:eastAsia="文鼎CS楷体"/>
          <w:b/>
          <w:bCs/>
          <w:sz w:val="32"/>
          <w:szCs w:val="32"/>
        </w:rPr>
      </w:r>
      <w:r/>
    </w:p>
    <w:p>
      <w:pPr>
        <w:pStyle w:val="664"/>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宋体" w:hAnsi="宋体"/>
          <w:b/>
          <w:color w:val="000000"/>
          <w:sz w:val="24"/>
        </w:rPr>
      </w:pPr>
      <w:r>
        <w:rPr>
          <w:rFonts w:ascii="宋体" w:hAnsi="宋体"/>
          <w:b/>
          <w:color w:val="000000"/>
          <w:sz w:val="24"/>
        </w:rPr>
      </w:r>
      <w:r/>
    </w:p>
    <w:p>
      <w:pPr>
        <w:ind w:firstLine="560"/>
        <w:rPr>
          <w:rFonts w:ascii="仿宋" w:hAnsi="仿宋" w:eastAsia="仿宋"/>
          <w:sz w:val="28"/>
          <w:szCs w:val="28"/>
        </w:rPr>
      </w:pPr>
      <w:r>
        <w:rPr>
          <w:rFonts w:hint="eastAsia" w:ascii="黑体" w:hAnsi="黑体" w:eastAsia="黑体"/>
          <w:sz w:val="28"/>
          <w:szCs w:val="28"/>
        </w:rPr>
        <w:t xml:space="preserve">一、资格证明文件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在响应文件提交截止时间前，没有被“信用中国”、“中国政府采购网”、“信用江苏”网站列入失信被执行人、重大税收违法案件当事人名单、政府采购严重违法失信行为记录名单。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（六）项目实施所必须的许可资质证明材料</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（七）法定代表人身份证明及身份证复印件</w:t>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（八）法定代表人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69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__（供应商名称）授权________________（代理人的姓名）为我方就项目名称：____________项目编号:____________采购活动的合法代理人，以本公司名义全权处理一切与该项目采购有关的事务。</w:t>
      </w:r>
      <w:r/>
    </w:p>
    <w:p>
      <w:pPr>
        <w:pStyle w:val="69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90"/>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0"/>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69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690"/>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690"/>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69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690"/>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90"/>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0"/>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90"/>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690"/>
        <w:ind w:firstLine="480"/>
        <w:spacing w:line="500" w:lineRule="exact"/>
        <w:rPr>
          <w:rFonts w:ascii="仿宋" w:hAnsi="仿宋" w:eastAsia="仿宋"/>
          <w:color w:val="auto"/>
          <w:sz w:val="28"/>
          <w:szCs w:val="28"/>
        </w:rPr>
      </w:pPr>
      <w:r/>
      <w:bookmarkStart w:id="36" w:name="_Hlt26955070"/>
      <w:r/>
      <w:bookmarkEnd w:id="36"/>
      <w:r/>
      <w:bookmarkStart w:id="37" w:name="_格式3__银行出具的资信证明"/>
      <w:r/>
      <w:bookmarkEnd w:id="37"/>
      <w:r/>
      <w:bookmarkStart w:id="38" w:name="_Hlt26671380"/>
      <w:r/>
      <w:bookmarkEnd w:id="38"/>
      <w:r/>
      <w:r/>
    </w:p>
    <w:p>
      <w:pPr>
        <w:pStyle w:val="658"/>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658"/>
        <w:ind w:firstLine="1400"/>
        <w:spacing w:line="500" w:lineRule="exact"/>
        <w:rPr>
          <w:rFonts w:ascii="仿宋" w:hAnsi="仿宋" w:eastAsia="仿宋"/>
          <w:sz w:val="28"/>
          <w:szCs w:val="28"/>
        </w:rPr>
      </w:pPr>
      <w:r>
        <w:rPr>
          <w:rFonts w:ascii="仿宋" w:hAnsi="仿宋" w:eastAsia="仿宋"/>
          <w:sz w:val="28"/>
          <w:szCs w:val="28"/>
        </w:rPr>
      </w:r>
      <w:r/>
    </w:p>
    <w:p>
      <w:pPr>
        <w:pStyle w:val="658"/>
        <w:ind w:firstLine="560"/>
        <w:spacing w:line="500" w:lineRule="exact"/>
        <w:rPr>
          <w:rFonts w:ascii="仿宋" w:hAnsi="仿宋" w:eastAsia="仿宋"/>
          <w:sz w:val="28"/>
          <w:szCs w:val="28"/>
        </w:rPr>
      </w:pPr>
      <w:r>
        <w:rPr>
          <w:rFonts w:ascii="仿宋" w:hAnsi="仿宋" w:eastAsia="仿宋"/>
          <w:sz w:val="28"/>
          <w:szCs w:val="28"/>
        </w:rPr>
      </w:r>
      <w:r/>
    </w:p>
    <w:p>
      <w:pPr>
        <w:pStyle w:val="658"/>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658"/>
        <w:rPr>
          <w:rFonts w:ascii="宋体" w:hAnsi="宋体"/>
          <w:sz w:val="24"/>
        </w:rPr>
      </w:pPr>
      <w:r>
        <w:rPr>
          <w:rFonts w:ascii="宋体" w:hAnsi="宋体"/>
          <w:sz w:val="24"/>
        </w:rPr>
      </w:r>
      <w:r/>
    </w:p>
    <w:p>
      <w:pPr>
        <w:ind w:firstLine="480"/>
        <w:jc w:val="left"/>
        <w:spacing w:before="50"/>
        <w:rPr>
          <w:rFonts w:ascii="仿宋" w:hAnsi="仿宋" w:eastAsia="仿宋"/>
          <w:sz w:val="24"/>
        </w:rPr>
      </w:pPr>
      <w:r>
        <w:rPr>
          <w:rFonts w:ascii="仿宋" w:hAnsi="仿宋" w:eastAsia="仿宋"/>
          <w:sz w:val="24"/>
        </w:rPr>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eastAsia="zh-CN"/>
        </w:rPr>
        <w:t xml:space="preserve">九</w:t>
      </w:r>
      <w:r>
        <w:rPr>
          <w:rFonts w:hint="eastAsia" w:ascii="仿宋" w:hAnsi="仿宋" w:eastAsia="仿宋"/>
          <w:bCs/>
          <w:sz w:val="28"/>
          <w:szCs w:val="28"/>
        </w:rPr>
        <w:t xml:space="preserve">）</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690"/>
        <w:spacing w:line="500" w:lineRule="exact"/>
        <w:rPr>
          <w:rFonts w:ascii="仿宋" w:hAnsi="仿宋" w:eastAsia="仿宋"/>
          <w:color w:val="auto"/>
          <w:sz w:val="28"/>
          <w:szCs w:val="28"/>
        </w:rPr>
      </w:pPr>
      <w:r>
        <w:rPr>
          <w:rFonts w:hint="eastAsia" w:ascii="仿宋" w:hAnsi="仿宋" w:eastAsia="仿宋"/>
          <w:color w:val="auto"/>
          <w:sz w:val="28"/>
          <w:szCs w:val="28"/>
        </w:rPr>
        <w:t xml:space="preserve">致：采购人或者代理机构</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u w:val="single"/>
        </w:rPr>
        <w:t xml:space="preserve">项目名称</w:t>
      </w:r>
      <w:r>
        <w:rPr>
          <w:rFonts w:hint="eastAsia" w:ascii="仿宋" w:hAnsi="仿宋" w:eastAsia="仿宋"/>
          <w:color w:val="auto"/>
          <w:sz w:val="28"/>
          <w:szCs w:val="28"/>
        </w:rPr>
        <w:t xml:space="preserve">（项目编号：*****）竞争性磋商文件，正式授权下述签字人_________ (姓名和职务)代表我方______________（供应商的名称），全权处理本次项目磋商采购的有关事宜。</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690"/>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690"/>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690"/>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69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9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90"/>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b/>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sz w:val="28"/>
          <w:szCs w:val="28"/>
        </w:rPr>
        <w:t xml:space="preserve">其他资格证明材料</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响应供应商具有有效期内的营业执照。</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响应供应商须持有“特种设备安装改造维修许可证”B级及以上资质或具有在有效期内的《中华人民共和国特种设备生产许可证》(曳引客梯安装(含修理)资质)。</w:t>
      </w:r>
      <w:r/>
    </w:p>
    <w:p>
      <w:pPr>
        <w:ind w:firstLine="482"/>
        <w:jc w:val="left"/>
        <w:spacing w:line="500" w:lineRule="exact"/>
        <w:shd w:val="clear" w:color="auto" w:fill="ffffff"/>
        <w:widowControl/>
        <w:rPr>
          <w:rFonts w:ascii="仿宋" w:hAnsi="仿宋" w:eastAsia="仿宋"/>
          <w:sz w:val="28"/>
          <w:szCs w:val="28"/>
        </w:rPr>
      </w:pPr>
      <w:r>
        <w:rPr>
          <w:rFonts w:hint="eastAsia" w:ascii="仿宋" w:hAnsi="仿宋" w:eastAsia="仿宋" w:cs="宋体"/>
          <w:sz w:val="28"/>
          <w:szCs w:val="28"/>
          <w:lang w:val="en-US" w:eastAsia="zh-CN"/>
        </w:rPr>
        <w:t xml:space="preserve">3.</w:t>
      </w:r>
      <w:r>
        <w:rPr>
          <w:rFonts w:hint="eastAsia" w:ascii="仿宋" w:hAnsi="仿宋" w:eastAsia="仿宋" w:cs="宋体"/>
          <w:sz w:val="28"/>
          <w:szCs w:val="28"/>
        </w:rPr>
        <w:t xml:space="preserve">响应供应商</w:t>
      </w:r>
      <w:r>
        <w:rPr>
          <w:rFonts w:hint="eastAsia" w:ascii="仿宋" w:hAnsi="仿宋" w:eastAsia="仿宋"/>
          <w:iCs/>
          <w:sz w:val="28"/>
          <w:szCs w:val="28"/>
        </w:rPr>
        <w:t xml:space="preserve">具有</w:t>
      </w:r>
      <w:r>
        <w:rPr>
          <w:rFonts w:hint="eastAsia" w:ascii="仿宋" w:hAnsi="仿宋" w:eastAsia="仿宋"/>
          <w:iCs/>
          <w:sz w:val="28"/>
          <w:szCs w:val="28"/>
          <w:lang w:val="en-US" w:eastAsia="zh-CN"/>
        </w:rPr>
        <w:t xml:space="preserve">2</w:t>
      </w:r>
      <w:r>
        <w:rPr>
          <w:rFonts w:hint="eastAsia" w:ascii="仿宋" w:hAnsi="仿宋" w:eastAsia="仿宋"/>
          <w:iCs/>
          <w:sz w:val="28"/>
          <w:szCs w:val="28"/>
        </w:rPr>
        <w:t xml:space="preserve">名及以上电梯专业维保人员</w:t>
      </w:r>
      <w:r>
        <w:rPr>
          <w:rFonts w:hint="eastAsia" w:ascii="仿宋" w:hAnsi="仿宋" w:eastAsia="仿宋"/>
          <w:iCs/>
          <w:sz w:val="28"/>
          <w:szCs w:val="28"/>
          <w:lang w:eastAsia="zh-CN"/>
        </w:rPr>
        <w:t xml:space="preserve">（含</w:t>
      </w:r>
      <w:r>
        <w:rPr>
          <w:rFonts w:hint="eastAsia" w:ascii="仿宋" w:hAnsi="仿宋" w:eastAsia="仿宋"/>
          <w:iCs/>
          <w:sz w:val="28"/>
          <w:szCs w:val="28"/>
          <w:lang w:val="en-US" w:eastAsia="zh-CN"/>
        </w:rPr>
        <w:t xml:space="preserve">1名项目负责人</w:t>
      </w:r>
      <w:r>
        <w:rPr>
          <w:rFonts w:hint="eastAsia" w:ascii="仿宋" w:hAnsi="仿宋" w:eastAsia="仿宋"/>
          <w:iCs/>
          <w:sz w:val="28"/>
          <w:szCs w:val="28"/>
          <w:lang w:eastAsia="zh-CN"/>
        </w:rPr>
        <w:t xml:space="preserve">）</w:t>
      </w:r>
      <w:r>
        <w:rPr>
          <w:rFonts w:hint="eastAsia" w:ascii="仿宋" w:hAnsi="仿宋" w:eastAsia="仿宋"/>
          <w:iCs/>
          <w:sz w:val="28"/>
          <w:szCs w:val="28"/>
        </w:rPr>
        <w:t xml:space="preserve">，提供《特种设备作业人员证》</w:t>
      </w:r>
      <w:r>
        <w:rPr>
          <w:rFonts w:hint="eastAsia" w:ascii="仿宋" w:hAnsi="仿宋" w:eastAsia="仿宋"/>
          <w:iCs/>
          <w:sz w:val="28"/>
          <w:szCs w:val="28"/>
          <w:lang w:eastAsia="zh-CN"/>
        </w:rPr>
        <w:t xml:space="preserve">（</w:t>
      </w:r>
      <w:r>
        <w:rPr>
          <w:rFonts w:hint="eastAsia" w:ascii="仿宋" w:hAnsi="仿宋" w:eastAsia="仿宋"/>
          <w:iCs/>
          <w:sz w:val="28"/>
          <w:szCs w:val="28"/>
          <w:lang w:val="en-US" w:eastAsia="zh-CN"/>
        </w:rPr>
        <w:t xml:space="preserve">T证</w:t>
      </w:r>
      <w:r>
        <w:rPr>
          <w:rFonts w:hint="eastAsia" w:ascii="仿宋" w:hAnsi="仿宋" w:eastAsia="仿宋"/>
          <w:iCs/>
          <w:sz w:val="28"/>
          <w:szCs w:val="28"/>
          <w:lang w:eastAsia="zh-CN"/>
        </w:rPr>
        <w:t xml:space="preserve">）</w:t>
      </w:r>
      <w:r>
        <w:rPr>
          <w:rFonts w:hint="eastAsia" w:ascii="仿宋" w:hAnsi="仿宋" w:eastAsia="仿宋"/>
          <w:iCs/>
          <w:sz w:val="28"/>
          <w:szCs w:val="28"/>
        </w:rPr>
        <w:t xml:space="preserve">、</w:t>
      </w:r>
      <w:r>
        <w:rPr>
          <w:rFonts w:hint="eastAsia" w:ascii="仿宋" w:hAnsi="仿宋" w:eastAsia="仿宋" w:cs="宋体"/>
          <w:iCs/>
          <w:sz w:val="28"/>
          <w:szCs w:val="28"/>
        </w:rPr>
        <w:t xml:space="preserve">并提供响应文件提交截止日前最近1个月响应供应商为其缴纳社保的证明</w:t>
      </w:r>
      <w:r>
        <w:rPr>
          <w:rFonts w:hint="eastAsia" w:ascii="仿宋" w:hAnsi="仿宋" w:eastAsia="仿宋"/>
          <w:i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本项目专门面向中小企业采购的项目，供应商应当提交《中小企业声明函》，该项目所属行业</w:t>
      </w:r>
      <w:r>
        <w:rPr>
          <w:rFonts w:hint="eastAsia" w:ascii="仿宋" w:hAnsi="仿宋" w:eastAsia="仿宋"/>
          <w:sz w:val="28"/>
          <w:szCs w:val="28"/>
          <w:u w:val="single"/>
        </w:rPr>
        <w:t xml:space="preserve">其他未列明行业</w:t>
      </w:r>
      <w:r>
        <w:rPr>
          <w:rFonts w:hint="eastAsia" w:ascii="仿宋" w:hAnsi="仿宋" w:eastAsia="仿宋"/>
          <w:sz w:val="28"/>
          <w:szCs w:val="28"/>
        </w:rPr>
        <w:t xml:space="preserve">。</w:t>
      </w:r>
      <w:r/>
    </w:p>
    <w:p>
      <w:pPr>
        <w:pStyle w:val="671"/>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2"/>
        <w:rPr>
          <w:rFonts w:hint="eastAsia" w:ascii="仿宋" w:hAnsi="仿宋" w:eastAsia="仿宋"/>
          <w:b/>
          <w:sz w:val="28"/>
          <w:szCs w:val="28"/>
        </w:rPr>
      </w:pPr>
      <w:r>
        <w:rPr>
          <w:rFonts w:hint="eastAsia" w:ascii="仿宋" w:hAnsi="仿宋" w:eastAsia="仿宋"/>
          <w:b/>
          <w:sz w:val="28"/>
          <w:szCs w:val="28"/>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二、商务技术文件</w:t>
      </w:r>
      <w:r/>
    </w:p>
    <w:p>
      <w:pPr>
        <w:ind w:firstLine="560"/>
        <w:rPr>
          <w:rFonts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tbl>
      <w:tblPr>
        <w:tblStyle w:val="65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shd w:val="clear" w:color="auto" w:fill="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exact"/>
              <w:rPr>
                <w:rFonts w:ascii="仿宋" w:hAnsi="仿宋" w:eastAsia="仿宋" w:cs="仿宋"/>
                <w:sz w:val="24"/>
                <w:szCs w:val="24"/>
                <w:lang w:val="zh-CN" w:eastAsia="zh-CN" w:bidi="ar-SA"/>
              </w:rPr>
            </w:pPr>
            <w:r>
              <w:rPr>
                <w:rFonts w:hint="eastAsia" w:ascii="仿宋" w:hAnsi="仿宋" w:eastAsia="仿宋" w:cs="仿宋"/>
                <w:sz w:val="24"/>
                <w:lang w:val="zh-CN"/>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left"/>
              <w:spacing w:line="300" w:lineRule="exact"/>
              <w:rPr>
                <w:rFonts w:hint="eastAsia" w:ascii="仿宋" w:hAnsi="仿宋" w:eastAsia="仿宋" w:cs="仿宋"/>
                <w:sz w:val="24"/>
                <w:szCs w:val="24"/>
                <w:lang w:val="zh-CN" w:eastAsia="zh-CN" w:bidi="ar-SA"/>
              </w:rPr>
            </w:pPr>
            <w:r>
              <w:rPr>
                <w:rFonts w:hint="eastAsia" w:ascii="仿宋" w:hAnsi="仿宋" w:eastAsia="仿宋" w:cs="仿宋"/>
                <w:sz w:val="24"/>
                <w:lang w:val="zh-CN"/>
              </w:rPr>
              <w:t xml:space="preserve">维护保养方案</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s="仿宋"/>
                <w:sz w:val="21"/>
                <w:szCs w:val="21"/>
                <w:lang w:val="en-US" w:eastAsia="zh-CN" w:bidi="ar-SA"/>
              </w:rPr>
            </w:pPr>
            <w:r>
              <w:rPr>
                <w:rFonts w:hint="eastAsia" w:ascii="仿宋" w:hAnsi="仿宋" w:eastAsia="仿宋" w:cs="仿宋"/>
                <w:sz w:val="24"/>
              </w:rPr>
              <w:t xml:space="preserve">8</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exact"/>
              <w:rPr>
                <w:rFonts w:ascii="仿宋" w:hAnsi="仿宋" w:eastAsia="仿宋" w:cs="仿宋"/>
                <w:sz w:val="24"/>
                <w:szCs w:val="24"/>
                <w:lang w:val="en-US" w:eastAsia="zh-CN" w:bidi="ar-SA"/>
              </w:rPr>
            </w:pPr>
            <w:r>
              <w:rPr>
                <w:rFonts w:hint="eastAsia" w:ascii="仿宋" w:hAnsi="仿宋" w:eastAsia="仿宋" w:cs="仿宋"/>
                <w:sz w:val="24"/>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left"/>
              <w:spacing w:line="300" w:lineRule="exact"/>
              <w:rPr>
                <w:rFonts w:hint="eastAsia" w:ascii="仿宋" w:hAnsi="仿宋" w:eastAsia="仿宋" w:cs="仿宋"/>
                <w:sz w:val="24"/>
                <w:szCs w:val="24"/>
                <w:lang w:val="zh-CN" w:eastAsia="zh-CN" w:bidi="ar-SA"/>
              </w:rPr>
            </w:pPr>
            <w:r>
              <w:rPr>
                <w:rFonts w:hint="eastAsia" w:ascii="仿宋" w:hAnsi="仿宋" w:eastAsia="仿宋" w:cs="仿宋"/>
                <w:color w:val="000000"/>
                <w:sz w:val="24"/>
              </w:rPr>
              <w:t xml:space="preserve">应急处理预案</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仿宋"/>
                <w:sz w:val="24"/>
                <w:szCs w:val="24"/>
                <w:lang w:val="en-US" w:eastAsia="zh-CN" w:bidi="ar-SA"/>
              </w:rPr>
            </w:pPr>
            <w:r>
              <w:rPr>
                <w:rFonts w:hint="eastAsia" w:ascii="仿宋" w:hAnsi="仿宋" w:eastAsia="仿宋" w:cs="仿宋"/>
                <w:sz w:val="24"/>
              </w:rPr>
              <w:t xml:space="preserve">5</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exact"/>
              <w:rPr>
                <w:rFonts w:ascii="仿宋" w:hAnsi="仿宋" w:eastAsia="仿宋" w:cs="仿宋"/>
                <w:sz w:val="24"/>
                <w:szCs w:val="24"/>
                <w:lang w:val="en-US" w:eastAsia="zh-CN" w:bidi="ar-SA"/>
              </w:rPr>
            </w:pPr>
            <w:r>
              <w:rPr>
                <w:rFonts w:hint="eastAsia" w:ascii="仿宋" w:hAnsi="仿宋" w:eastAsia="仿宋" w:cs="仿宋"/>
                <w:sz w:val="24"/>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left"/>
              <w:spacing w:line="300" w:lineRule="exact"/>
              <w:rPr>
                <w:rFonts w:hint="eastAsia" w:ascii="仿宋" w:hAnsi="仿宋" w:eastAsia="仿宋" w:cs="仿宋"/>
                <w:color w:val="000000"/>
                <w:sz w:val="24"/>
                <w:szCs w:val="24"/>
                <w:lang w:val="en-US" w:eastAsia="zh-CN" w:bidi="ar-SA"/>
              </w:rPr>
            </w:pPr>
            <w:r>
              <w:rPr>
                <w:rFonts w:hint="eastAsia" w:ascii="仿宋" w:hAnsi="仿宋" w:eastAsia="仿宋" w:cs="仿宋"/>
                <w:sz w:val="24"/>
              </w:rPr>
              <w:t xml:space="preserve">体系认证</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仿宋"/>
                <w:sz w:val="24"/>
                <w:szCs w:val="24"/>
                <w:lang w:val="en-US" w:eastAsia="zh-CN" w:bidi="ar-SA"/>
              </w:rPr>
            </w:pPr>
            <w:r>
              <w:rPr>
                <w:rFonts w:hint="eastAsia" w:ascii="仿宋" w:hAnsi="仿宋" w:eastAsia="仿宋" w:cs="仿宋"/>
                <w:sz w:val="24"/>
                <w:lang w:val="en-US" w:eastAsia="zh-CN"/>
              </w:rPr>
              <w:t xml:space="preserve">3</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20" w:lineRule="exact"/>
              <w:widowControl/>
              <w:rPr>
                <w:rFonts w:ascii="仿宋" w:hAnsi="仿宋" w:eastAsia="仿宋" w:cs="仿宋"/>
                <w:sz w:val="24"/>
                <w:szCs w:val="24"/>
                <w:lang w:val="en-US" w:eastAsia="zh-CN" w:bidi="ar-SA"/>
              </w:rPr>
            </w:pPr>
            <w:r>
              <w:rPr>
                <w:rFonts w:hint="eastAsia" w:ascii="仿宋" w:hAnsi="仿宋" w:eastAsia="仿宋" w:cs="仿宋"/>
                <w:sz w:val="24"/>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spacing w:line="240" w:lineRule="atLeast"/>
              <w:rPr>
                <w:rFonts w:hint="eastAsia" w:ascii="仿宋" w:hAnsi="仿宋" w:eastAsia="仿宋" w:cs="仿宋"/>
                <w:sz w:val="24"/>
                <w:szCs w:val="24"/>
                <w:lang w:val="en-US" w:eastAsia="zh-CN" w:bidi="ar-SA"/>
              </w:rPr>
            </w:pPr>
            <w:r>
              <w:rPr>
                <w:rFonts w:hint="eastAsia" w:ascii="仿宋" w:hAnsi="仿宋" w:eastAsia="仿宋" w:cs="仿宋"/>
                <w:sz w:val="24"/>
              </w:rPr>
              <w:t xml:space="preserve">行业主管部门认可</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lang w:val="en-US" w:eastAsia="zh-CN"/>
              </w:rPr>
              <w:t xml:space="preserve">8</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20" w:lineRule="exact"/>
              <w:widowControl/>
              <w:rPr>
                <w:rFonts w:ascii="仿宋" w:hAnsi="仿宋" w:eastAsia="仿宋" w:cs="仿宋"/>
                <w:sz w:val="24"/>
                <w:szCs w:val="24"/>
                <w:lang w:val="en-US" w:eastAsia="zh-CN" w:bidi="ar-SA"/>
              </w:rPr>
            </w:pPr>
            <w:r>
              <w:rPr>
                <w:rFonts w:hint="eastAsia" w:ascii="仿宋" w:hAnsi="仿宋" w:eastAsia="仿宋" w:cs="仿宋"/>
                <w:sz w:val="24"/>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spacing w:line="240" w:lineRule="atLeast"/>
              <w:rPr>
                <w:rFonts w:hint="eastAsia" w:ascii="仿宋" w:hAnsi="仿宋" w:eastAsia="仿宋" w:cs="仿宋"/>
                <w:sz w:val="24"/>
                <w:szCs w:val="24"/>
                <w:lang w:val="en-US" w:eastAsia="zh-CN" w:bidi="ar-SA"/>
              </w:rPr>
            </w:pPr>
            <w:r>
              <w:rPr>
                <w:rFonts w:hint="eastAsia" w:ascii="仿宋" w:hAnsi="仿宋" w:eastAsia="仿宋" w:cs="仿宋"/>
                <w:sz w:val="24"/>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仿宋"/>
                <w:sz w:val="24"/>
                <w:szCs w:val="24"/>
                <w:lang w:val="en-US" w:eastAsia="zh-CN" w:bidi="ar-SA"/>
              </w:rPr>
            </w:pPr>
            <w:r>
              <w:rPr>
                <w:rFonts w:hint="eastAsia" w:ascii="仿宋" w:hAnsi="仿宋" w:eastAsia="仿宋" w:cs="仿宋"/>
                <w:sz w:val="24"/>
              </w:rPr>
              <w:t xml:space="preserve">8</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20" w:lineRule="exact"/>
              <w:widowControl/>
              <w:rPr>
                <w:rFonts w:ascii="仿宋" w:hAnsi="仿宋" w:eastAsia="仿宋" w:cs="仿宋"/>
                <w:sz w:val="24"/>
                <w:szCs w:val="24"/>
                <w:lang w:val="en-US" w:eastAsia="zh-CN" w:bidi="ar-SA"/>
              </w:rPr>
            </w:pPr>
            <w:r>
              <w:rPr>
                <w:rFonts w:hint="eastAsia" w:ascii="仿宋" w:hAnsi="仿宋" w:eastAsia="仿宋" w:cs="仿宋"/>
                <w:sz w:val="24"/>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spacing w:line="240" w:lineRule="atLeast"/>
              <w:rPr>
                <w:rFonts w:hint="eastAsia" w:ascii="仿宋" w:hAnsi="仿宋" w:eastAsia="仿宋" w:cs="仿宋"/>
                <w:sz w:val="24"/>
                <w:szCs w:val="24"/>
                <w:lang w:val="en-US" w:eastAsia="zh-CN" w:bidi="ar-SA"/>
              </w:rPr>
            </w:pPr>
            <w:r>
              <w:rPr>
                <w:rFonts w:hint="eastAsia" w:ascii="仿宋" w:hAnsi="仿宋" w:eastAsia="仿宋" w:cs="仿宋"/>
                <w:sz w:val="24"/>
              </w:rPr>
              <w:t xml:space="preserve">项目负责人</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lang w:val="en-US" w:eastAsia="zh-CN"/>
              </w:rPr>
              <w:t xml:space="preserve">8</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20" w:lineRule="exact"/>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spacing w:line="240" w:lineRule="atLeast"/>
              <w:rPr>
                <w:rFonts w:hint="eastAsia" w:ascii="仿宋" w:hAnsi="仿宋" w:eastAsia="仿宋" w:cs="仿宋"/>
                <w:sz w:val="24"/>
                <w:szCs w:val="24"/>
                <w:lang w:val="en-US" w:eastAsia="zh-CN" w:bidi="ar-SA"/>
              </w:rPr>
            </w:pPr>
            <w:r>
              <w:rPr>
                <w:rFonts w:hint="eastAsia" w:ascii="仿宋" w:hAnsi="仿宋" w:eastAsia="仿宋" w:cs="仿宋"/>
                <w:sz w:val="24"/>
              </w:rPr>
              <w:t xml:space="preserve">人员配备</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仿宋"/>
                <w:sz w:val="24"/>
                <w:szCs w:val="24"/>
                <w:lang w:val="en-US" w:eastAsia="zh-CN" w:bidi="ar-SA"/>
              </w:rPr>
            </w:pPr>
            <w:r>
              <w:rPr>
                <w:rFonts w:hint="eastAsia" w:ascii="仿宋" w:hAnsi="仿宋" w:eastAsia="仿宋" w:cs="仿宋"/>
                <w:sz w:val="24"/>
                <w:lang w:val="en-US" w:eastAsia="zh-CN"/>
              </w:rPr>
              <w:t xml:space="preserve">16</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fill="auto"/>
            <w:tcW w:w="0" w:type="auto"/>
            <w:vAlign w:val="center"/>
            <w:textDirection w:val="lrTb"/>
            <w:noWrap w:val="false"/>
          </w:tcPr>
          <w:p>
            <w:pPr>
              <w:jc w:val="center"/>
              <w:spacing w:line="320" w:lineRule="exact"/>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8</w:t>
            </w:r>
            <w:r/>
          </w:p>
        </w:tc>
        <w:tc>
          <w:tcPr>
            <w:shd w:val="clear" w:color="auto" w:fill="auto"/>
            <w:tcW w:w="0" w:type="auto"/>
            <w:vAlign w:val="center"/>
            <w:textDirection w:val="lrTb"/>
            <w:noWrap w:val="false"/>
          </w:tcPr>
          <w:p>
            <w:pPr>
              <w:jc w:val="center"/>
              <w:spacing w:line="240" w:lineRule="atLeast"/>
              <w:rPr>
                <w:rFonts w:hint="eastAsia" w:ascii="仿宋" w:hAnsi="仿宋" w:eastAsia="仿宋" w:cs="仿宋"/>
                <w:sz w:val="24"/>
                <w:szCs w:val="24"/>
                <w:lang w:val="en-US" w:eastAsia="zh-CN" w:bidi="ar-SA"/>
              </w:rPr>
            </w:pPr>
            <w:r>
              <w:rPr>
                <w:rFonts w:hint="eastAsia" w:ascii="仿宋" w:hAnsi="仿宋" w:eastAsia="仿宋" w:cs="仿宋"/>
                <w:sz w:val="24"/>
              </w:rPr>
              <w:t xml:space="preserve">电梯应急救援单位</w:t>
            </w:r>
            <w:r/>
          </w:p>
        </w:tc>
        <w:tc>
          <w:tcPr>
            <w:shd w:val="clear" w:color="auto" w:fill="auto"/>
            <w:tcW w:w="0" w:type="auto"/>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lang w:val="en-US" w:eastAsia="zh-CN"/>
              </w:rPr>
              <w:t xml:space="preserve">2</w:t>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fill="auto"/>
            <w:tcW w:w="0" w:type="auto"/>
            <w:vAlign w:val="center"/>
            <w:textDirection w:val="lrTb"/>
            <w:noWrap w:val="false"/>
          </w:tcPr>
          <w:p>
            <w:pPr>
              <w:jc w:val="center"/>
              <w:spacing w:line="320" w:lineRule="exact"/>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9</w:t>
            </w:r>
            <w:r/>
          </w:p>
        </w:tc>
        <w:tc>
          <w:tcPr>
            <w:shd w:val="clear" w:color="auto" w:fill="auto"/>
            <w:tcW w:w="0" w:type="auto"/>
            <w:vAlign w:val="center"/>
            <w:textDirection w:val="lrTb"/>
            <w:noWrap w:val="false"/>
          </w:tcPr>
          <w:p>
            <w:pPr>
              <w:jc w:val="center"/>
              <w:spacing w:line="240" w:lineRule="atLeast"/>
              <w:rPr>
                <w:rFonts w:hint="eastAsia" w:ascii="仿宋" w:hAnsi="仿宋" w:eastAsia="仿宋" w:cs="仿宋"/>
                <w:sz w:val="24"/>
                <w:szCs w:val="24"/>
                <w:highlight w:val="yellow"/>
                <w:lang w:val="en-US" w:eastAsia="zh-CN" w:bidi="ar-SA"/>
              </w:rPr>
            </w:pPr>
            <w:r>
              <w:rPr>
                <w:rFonts w:hint="eastAsia" w:ascii="仿宋" w:hAnsi="仿宋" w:eastAsia="仿宋" w:cs="仿宋"/>
                <w:bCs/>
                <w:sz w:val="24"/>
              </w:rPr>
              <w:t xml:space="preserve">电梯维保相关的专利证书</w:t>
            </w:r>
            <w:r/>
          </w:p>
        </w:tc>
        <w:tc>
          <w:tcPr>
            <w:shd w:val="clear" w:color="auto" w:fill="auto"/>
            <w:tcW w:w="0" w:type="auto"/>
            <w:vAlign w:val="center"/>
            <w:textDirection w:val="lrTb"/>
            <w:noWrap w:val="false"/>
          </w:tcPr>
          <w:p>
            <w:pPr>
              <w:jc w:val="center"/>
              <w:rPr>
                <w:rFonts w:hint="eastAsia" w:ascii="仿宋" w:hAnsi="仿宋" w:eastAsia="仿宋" w:cs="仿宋"/>
                <w:sz w:val="24"/>
                <w:szCs w:val="24"/>
                <w:highlight w:val="yellow"/>
                <w:lang w:val="en-US" w:eastAsia="zh-CN" w:bidi="ar-SA"/>
              </w:rPr>
            </w:pPr>
            <w:r>
              <w:rPr>
                <w:rFonts w:hint="eastAsia" w:ascii="仿宋" w:hAnsi="仿宋" w:eastAsia="仿宋" w:cs="仿宋"/>
                <w:sz w:val="24"/>
                <w:lang w:val="en-US" w:eastAsia="zh-CN"/>
              </w:rPr>
              <w:t xml:space="preserve">6</w:t>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fill="auto"/>
            <w:tcW w:w="0" w:type="auto"/>
            <w:vAlign w:val="center"/>
            <w:textDirection w:val="lrTb"/>
            <w:noWrap w:val="false"/>
          </w:tcPr>
          <w:p>
            <w:pPr>
              <w:jc w:val="center"/>
              <w:spacing w:line="320" w:lineRule="exact"/>
              <w:widowControl/>
              <w:rPr>
                <w:rFonts w:hint="default" w:ascii="仿宋" w:hAnsi="仿宋" w:eastAsia="仿宋" w:cs="仿宋"/>
                <w:sz w:val="24"/>
                <w:szCs w:val="24"/>
                <w:lang w:val="en-US" w:eastAsia="zh-CN" w:bidi="ar-SA"/>
              </w:rPr>
            </w:pPr>
            <w:r>
              <w:rPr>
                <w:rFonts w:hint="eastAsia" w:ascii="仿宋" w:hAnsi="仿宋" w:eastAsia="仿宋" w:cs="仿宋"/>
                <w:sz w:val="24"/>
              </w:rPr>
              <w:t xml:space="preserve">10</w:t>
            </w:r>
            <w:r/>
          </w:p>
        </w:tc>
        <w:tc>
          <w:tcPr>
            <w:shd w:val="clear" w:color="auto" w:fill="auto"/>
            <w:tcW w:w="0" w:type="auto"/>
            <w:vAlign w:val="center"/>
            <w:textDirection w:val="lrTb"/>
            <w:noWrap w:val="false"/>
          </w:tcPr>
          <w:p>
            <w:pPr>
              <w:jc w:val="center"/>
              <w:spacing w:line="240" w:lineRule="atLeast"/>
              <w:rPr>
                <w:rFonts w:hint="eastAsia" w:ascii="仿宋" w:hAnsi="仿宋" w:eastAsia="仿宋" w:cs="仿宋"/>
                <w:sz w:val="24"/>
                <w:szCs w:val="24"/>
                <w:lang w:val="en-US" w:eastAsia="zh-CN" w:bidi="ar-SA"/>
              </w:rPr>
            </w:pPr>
            <w:r>
              <w:rPr>
                <w:rFonts w:hint="eastAsia" w:ascii="仿宋" w:hAnsi="仿宋" w:eastAsia="仿宋" w:cs="仿宋"/>
                <w:sz w:val="24"/>
              </w:rPr>
              <w:t xml:space="preserve">电梯备件、</w:t>
            </w:r>
            <w:r>
              <w:rPr>
                <w:rFonts w:hint="eastAsia" w:ascii="仿宋" w:hAnsi="仿宋" w:eastAsia="仿宋" w:cs="仿宋"/>
                <w:sz w:val="24"/>
                <w:lang w:val="zh-CN"/>
              </w:rPr>
              <w:t xml:space="preserve">配件</w:t>
            </w:r>
            <w:r/>
          </w:p>
        </w:tc>
        <w:tc>
          <w:tcPr>
            <w:shd w:val="clear" w:color="auto" w:fill="auto"/>
            <w:tcW w:w="0" w:type="auto"/>
            <w:vAlign w:val="center"/>
            <w:textDirection w:val="lrTb"/>
            <w:noWrap w:val="false"/>
          </w:tcPr>
          <w:p>
            <w:pPr>
              <w:jc w:val="center"/>
              <w:spacing w:line="300" w:lineRule="exac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rPr>
              <w:t xml:space="preserve">4</w:t>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fill="auto"/>
            <w:tcW w:w="0" w:type="auto"/>
            <w:vAlign w:val="center"/>
            <w:textDirection w:val="lrTb"/>
            <w:noWrap w:val="false"/>
          </w:tcPr>
          <w:p>
            <w:pPr>
              <w:jc w:val="center"/>
              <w:spacing w:line="300" w:lineRule="exact"/>
              <w:rPr>
                <w:rFonts w:hint="default" w:ascii="仿宋" w:hAnsi="仿宋" w:eastAsia="仿宋" w:cs="仿宋"/>
                <w:sz w:val="24"/>
                <w:szCs w:val="24"/>
                <w:lang w:val="en-US" w:eastAsia="zh-CN" w:bidi="ar-SA"/>
              </w:rPr>
            </w:pPr>
            <w:r>
              <w:rPr>
                <w:rFonts w:hint="eastAsia" w:ascii="仿宋" w:hAnsi="仿宋" w:eastAsia="仿宋" w:cs="仿宋"/>
                <w:sz w:val="24"/>
              </w:rPr>
              <w:t xml:space="preserve">11</w:t>
            </w:r>
            <w:r/>
          </w:p>
        </w:tc>
        <w:tc>
          <w:tcPr>
            <w:shd w:val="clear" w:color="auto" w:fill="auto"/>
            <w:tcW w:w="0" w:type="auto"/>
            <w:vAlign w:val="center"/>
            <w:textDirection w:val="lrTb"/>
            <w:noWrap w:val="false"/>
          </w:tcPr>
          <w:p>
            <w:pPr>
              <w:jc w:val="left"/>
              <w:spacing w:line="300" w:lineRule="exact"/>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rPr>
              <w:t xml:space="preserve">电梯维保档案管理制度</w:t>
            </w:r>
            <w:r/>
          </w:p>
        </w:tc>
        <w:tc>
          <w:tcPr>
            <w:shd w:val="clear" w:color="auto" w:fill="auto"/>
            <w:tcW w:w="0" w:type="auto"/>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6</w:t>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fill="auto"/>
            <w:tcW w:w="0" w:type="auto"/>
            <w:vAlign w:val="center"/>
            <w:textDirection w:val="lrTb"/>
            <w:noWrap w:val="false"/>
          </w:tcPr>
          <w:p>
            <w:pPr>
              <w:jc w:val="center"/>
              <w:spacing w:line="320" w:lineRule="exact"/>
              <w:widowControl/>
              <w:rPr>
                <w:rFonts w:hint="default" w:ascii="仿宋" w:hAnsi="仿宋" w:eastAsia="仿宋" w:cs="仿宋"/>
                <w:sz w:val="24"/>
                <w:szCs w:val="24"/>
                <w:lang w:val="en-US" w:eastAsia="zh-CN" w:bidi="ar-SA"/>
              </w:rPr>
            </w:pPr>
            <w:r>
              <w:rPr>
                <w:rFonts w:hint="eastAsia" w:ascii="仿宋" w:hAnsi="仿宋" w:eastAsia="仿宋" w:cs="仿宋"/>
                <w:sz w:val="24"/>
              </w:rPr>
              <w:t xml:space="preserve">12</w:t>
            </w:r>
            <w:r/>
          </w:p>
        </w:tc>
        <w:tc>
          <w:tcPr>
            <w:shd w:val="clear" w:color="auto" w:fill="auto"/>
            <w:tcW w:w="0" w:type="auto"/>
            <w:vAlign w:val="center"/>
            <w:textDirection w:val="lrTb"/>
            <w:noWrap w:val="false"/>
          </w:tcPr>
          <w:p>
            <w:pPr>
              <w:jc w:val="center"/>
              <w:spacing w:line="240" w:lineRule="atLeast"/>
              <w:rPr>
                <w:rFonts w:hint="eastAsia" w:ascii="仿宋" w:hAnsi="仿宋" w:eastAsia="仿宋" w:cs="仿宋"/>
                <w:sz w:val="24"/>
                <w:szCs w:val="24"/>
                <w:lang w:val="en-US" w:eastAsia="zh-CN" w:bidi="ar-SA"/>
              </w:rPr>
            </w:pPr>
            <w:r>
              <w:rPr>
                <w:rFonts w:hint="eastAsia" w:ascii="仿宋" w:hAnsi="仿宋" w:eastAsia="仿宋" w:cs="仿宋"/>
                <w:sz w:val="24"/>
                <w:lang w:val="zh-CN"/>
              </w:rPr>
              <w:t xml:space="preserve">维修及时性</w:t>
            </w:r>
            <w:r/>
          </w:p>
        </w:tc>
        <w:tc>
          <w:tcPr>
            <w:shd w:val="clear" w:color="auto" w:fill="auto"/>
            <w:tcW w:w="0" w:type="auto"/>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4</w:t>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fill="auto"/>
            <w:tcW w:w="0" w:type="auto"/>
            <w:vAlign w:val="center"/>
            <w:textDirection w:val="lrTb"/>
            <w:noWrap w:val="false"/>
          </w:tcPr>
          <w:p>
            <w:pPr>
              <w:jc w:val="center"/>
              <w:spacing w:line="320" w:lineRule="exact"/>
              <w:widowControl/>
              <w:rPr>
                <w:rFonts w:hint="default" w:ascii="仿宋" w:hAnsi="仿宋" w:eastAsia="仿宋" w:cs="仿宋"/>
                <w:sz w:val="24"/>
                <w:szCs w:val="24"/>
                <w:lang w:val="en-US" w:eastAsia="zh-CN" w:bidi="ar-SA"/>
              </w:rPr>
            </w:pPr>
            <w:r>
              <w:rPr>
                <w:rFonts w:hint="eastAsia" w:ascii="仿宋" w:hAnsi="仿宋" w:eastAsia="仿宋" w:cs="仿宋"/>
                <w:sz w:val="24"/>
                <w:lang w:val="en-US" w:eastAsia="zh-CN"/>
              </w:rPr>
              <w:t xml:space="preserve">13</w:t>
            </w:r>
            <w:r/>
          </w:p>
        </w:tc>
        <w:tc>
          <w:tcPr>
            <w:shd w:val="clear" w:color="auto" w:fill="auto"/>
            <w:tcW w:w="0" w:type="auto"/>
            <w:vAlign w:val="center"/>
            <w:textDirection w:val="lrTb"/>
            <w:noWrap w:val="false"/>
          </w:tcPr>
          <w:p>
            <w:pPr>
              <w:jc w:val="center"/>
              <w:spacing w:line="240" w:lineRule="atLeast"/>
              <w:rPr>
                <w:rFonts w:hint="eastAsia" w:ascii="仿宋" w:hAnsi="仿宋" w:eastAsia="仿宋" w:cs="仿宋"/>
                <w:sz w:val="24"/>
                <w:szCs w:val="24"/>
                <w:lang w:val="en-US" w:eastAsia="zh-CN" w:bidi="ar-SA"/>
              </w:rPr>
            </w:pPr>
            <w:r>
              <w:rPr>
                <w:rFonts w:hint="eastAsia" w:ascii="仿宋" w:hAnsi="仿宋" w:eastAsia="仿宋" w:cs="仿宋"/>
                <w:sz w:val="24"/>
                <w:lang w:val="zh-CN"/>
              </w:rPr>
              <w:t xml:space="preserve">信息化管理</w:t>
            </w:r>
            <w:r/>
          </w:p>
        </w:tc>
        <w:tc>
          <w:tcPr>
            <w:shd w:val="clear" w:color="auto" w:fill="auto"/>
            <w:tcW w:w="0" w:type="auto"/>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lang w:val="en-US" w:eastAsia="zh-CN"/>
              </w:rPr>
              <w:t xml:space="preserve">2</w:t>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0" w:type="auto"/>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420"/>
        <w:rPr>
          <w:rFonts w:ascii="仿宋" w:hAnsi="仿宋" w:eastAsia="仿宋"/>
          <w:bCs/>
          <w:sz w:val="28"/>
          <w:szCs w:val="28"/>
        </w:rPr>
      </w:pPr>
      <w:r>
        <w:rPr>
          <w:rFonts w:hint="eastAsia" w:ascii="仿宋" w:hAnsi="仿宋" w:eastAsia="仿宋"/>
          <w:color w:val="000000"/>
          <w:szCs w:val="21"/>
        </w:rPr>
        <w:t xml:space="preserve">注：按照竞争性磋商文件要求详细填列，可增减行。</w:t>
      </w:r>
      <w:r/>
    </w:p>
    <w:p>
      <w:pPr>
        <w:ind w:firstLine="560"/>
        <w:rPr>
          <w:rFonts w:ascii="仿宋" w:hAnsi="仿宋" w:eastAsia="仿宋"/>
          <w:bCs/>
          <w:sz w:val="28"/>
          <w:szCs w:val="28"/>
        </w:rPr>
      </w:pPr>
      <w:r>
        <w:rPr>
          <w:rFonts w:ascii="仿宋" w:hAnsi="仿宋" w:eastAsia="仿宋"/>
          <w:bCs/>
          <w:sz w:val="28"/>
          <w:szCs w:val="28"/>
        </w:rPr>
        <w:br w:type="page" w:clear="all"/>
      </w:r>
      <w:r/>
    </w:p>
    <w:p>
      <w:pPr>
        <w:numPr>
          <w:ilvl w:val="0"/>
          <w:numId w:val="3"/>
        </w:numPr>
        <w:ind w:firstLine="560"/>
        <w:rPr>
          <w:rFonts w:hint="eastAsia" w:ascii="仿宋" w:hAnsi="仿宋" w:eastAsia="仿宋"/>
          <w:bCs/>
          <w:sz w:val="28"/>
          <w:szCs w:val="28"/>
        </w:rPr>
      </w:pPr>
      <w:r>
        <w:rPr>
          <w:rFonts w:hint="eastAsia" w:ascii="仿宋" w:hAnsi="仿宋" w:eastAsia="仿宋"/>
          <w:bCs/>
          <w:sz w:val="28"/>
          <w:szCs w:val="28"/>
        </w:rPr>
        <w:t xml:space="preserve">符合技术要求或者服务要求的相关证明材料</w:t>
      </w:r>
      <w:r/>
    </w:p>
    <w:p>
      <w:pPr>
        <w:ind w:firstLine="560"/>
        <w:jc w:val="left"/>
        <w:spacing w:line="500" w:lineRule="exact"/>
        <w:rPr>
          <w:rFonts w:hint="eastAsia" w:ascii="仿宋" w:hAnsi="仿宋" w:eastAsia="仿宋"/>
          <w:b w:val="0"/>
          <w:bCs w:val="0"/>
          <w:color w:val="auto"/>
          <w:sz w:val="28"/>
          <w:szCs w:val="28"/>
          <w:highlight w:val="none"/>
          <w:lang w:eastAsia="zh-CN"/>
        </w:rPr>
      </w:pPr>
      <w:r>
        <w:rPr>
          <w:rFonts w:hint="eastAsia" w:ascii="仿宋" w:hAnsi="仿宋" w:eastAsia="仿宋"/>
          <w:sz w:val="28"/>
          <w:szCs w:val="28"/>
          <w:highlight w:val="none"/>
        </w:rPr>
        <w:t xml:space="preserve">供应商相关承诺：</w:t>
      </w:r>
      <w:r>
        <w:rPr>
          <w:rFonts w:hint="eastAsia" w:ascii="仿宋" w:hAnsi="仿宋" w:eastAsia="仿宋"/>
          <w:b w:val="0"/>
          <w:bCs w:val="0"/>
          <w:color w:val="auto"/>
          <w:sz w:val="28"/>
          <w:szCs w:val="28"/>
          <w:highlight w:val="none"/>
        </w:rPr>
        <w:t xml:space="preserve">响应供应商成交后必须协助采购人向政府部门申请办理上述电梯的整梯</w:t>
      </w:r>
      <w:r>
        <w:rPr>
          <w:rFonts w:hint="eastAsia" w:ascii="仿宋" w:hAnsi="仿宋" w:eastAsia="仿宋"/>
          <w:b w:val="0"/>
          <w:bCs w:val="0"/>
          <w:color w:val="auto"/>
          <w:sz w:val="28"/>
          <w:szCs w:val="28"/>
          <w:highlight w:val="none"/>
          <w:lang w:eastAsia="zh-CN"/>
        </w:rPr>
        <w:t xml:space="preserve">检验（或检测）工作</w:t>
      </w:r>
      <w:r>
        <w:rPr>
          <w:rFonts w:hint="eastAsia" w:ascii="仿宋" w:hAnsi="仿宋" w:eastAsia="仿宋"/>
          <w:b w:val="0"/>
          <w:bCs w:val="0"/>
          <w:color w:val="auto"/>
          <w:sz w:val="28"/>
          <w:szCs w:val="28"/>
          <w:highlight w:val="none"/>
        </w:rPr>
        <w:t xml:space="preserve">,取得检验合格证、使用证并按时交给采购人。</w:t>
      </w:r>
      <w:r>
        <w:rPr>
          <w:rFonts w:hint="eastAsia" w:ascii="仿宋" w:hAnsi="仿宋" w:eastAsia="仿宋"/>
          <w:b w:val="0"/>
          <w:bCs w:val="0"/>
          <w:color w:val="auto"/>
          <w:sz w:val="28"/>
          <w:szCs w:val="28"/>
          <w:highlight w:val="none"/>
          <w:lang w:eastAsia="zh-CN"/>
        </w:rPr>
        <w:t xml:space="preserve">承诺函格式自拟。</w:t>
      </w:r>
      <w:r/>
    </w:p>
    <w:p>
      <w:pPr>
        <w:rPr>
          <w:rFonts w:ascii="方正小标宋简体" w:eastAsia="方正小标宋简体"/>
          <w:bCs/>
          <w:sz w:val="32"/>
          <w:szCs w:val="32"/>
          <w:highlight w:val="none"/>
        </w:rPr>
      </w:pPr>
      <w:r>
        <w:rPr>
          <w:rFonts w:hint="eastAsia" w:ascii="方正小标宋简体" w:eastAsia="方正小标宋简体"/>
          <w:bCs/>
          <w:sz w:val="32"/>
          <w:szCs w:val="32"/>
          <w:highlight w:val="none"/>
        </w:rPr>
        <w:br w:type="page" w:clear="all"/>
      </w:r>
      <w:r/>
    </w:p>
    <w:p>
      <w:pPr>
        <w:numPr>
          <w:ilvl w:val="0"/>
          <w:numId w:val="0"/>
        </w:numPr>
        <w:rPr>
          <w:rFonts w:hint="eastAsia" w:ascii="仿宋" w:hAnsi="仿宋" w:eastAsia="仿宋"/>
          <w:bCs/>
          <w:sz w:val="28"/>
          <w:szCs w:val="28"/>
        </w:rPr>
      </w:pPr>
      <w:r>
        <w:rPr>
          <w:rFonts w:hint="eastAsia" w:ascii="仿宋" w:hAnsi="仿宋" w:eastAsia="仿宋"/>
          <w:bCs/>
          <w:sz w:val="28"/>
          <w:szCs w:val="28"/>
        </w:rPr>
      </w:r>
      <w:r/>
    </w:p>
    <w:p>
      <w:pPr>
        <w:ind w:firstLine="560"/>
        <w:rPr>
          <w:rFonts w:ascii="仿宋" w:hAnsi="仿宋" w:eastAsia="仿宋"/>
          <w:bCs/>
          <w:sz w:val="28"/>
          <w:szCs w:val="28"/>
        </w:rPr>
      </w:pPr>
      <w:r>
        <w:rPr>
          <w:rFonts w:hint="eastAsia" w:ascii="仿宋" w:hAnsi="仿宋" w:eastAsia="仿宋"/>
          <w:bCs/>
          <w:sz w:val="28"/>
          <w:szCs w:val="28"/>
        </w:rPr>
        <w:t xml:space="preserve">（三）商务部分正负偏离表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65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292"/>
        <w:gridCol w:w="3393"/>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393" w:type="dxa"/>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一年。合同签订后，维保维修时间以甲方出具维保通知单为准，正式进入维保维修服务期。如合同年度内评定结论均合格且履约验收合格，经甲乙双方商协商一致，可续签一年。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地点</w:t>
            </w:r>
            <w:r/>
          </w:p>
        </w:tc>
        <w:tc>
          <w:tcPr>
            <w:tcBorders>
              <w:top w:val="single" w:color="auto" w:sz="4" w:space="0"/>
              <w:left w:val="single" w:color="auto" w:sz="4" w:space="0"/>
              <w:bottom w:val="single" w:color="auto" w:sz="4" w:space="0"/>
              <w:right w:val="single" w:color="auto" w:sz="4" w:space="0"/>
            </w:tcBorders>
            <w:tcW w:w="3393" w:type="dxa"/>
            <w:textDirection w:val="lrTb"/>
            <w:noWrap w:val="false"/>
          </w:tcPr>
          <w:p>
            <w:pPr>
              <w:jc w:val="center"/>
              <w:rPr>
                <w:rFonts w:hint="eastAsia" w:ascii="仿宋" w:hAnsi="仿宋" w:eastAsia="仿宋"/>
                <w:sz w:val="24"/>
              </w:rPr>
            </w:pPr>
            <w:r>
              <w:rPr>
                <w:rFonts w:hint="eastAsia" w:ascii="仿宋" w:hAnsi="仿宋" w:eastAsia="仿宋"/>
                <w:sz w:val="24"/>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保修期</w:t>
            </w:r>
            <w:r/>
          </w:p>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3393" w:type="dxa"/>
            <w:textDirection w:val="lrTb"/>
            <w:noWrap w:val="false"/>
          </w:tcPr>
          <w:p>
            <w:pPr>
              <w:jc w:val="center"/>
              <w:rPr>
                <w:rFonts w:hint="eastAsia" w:ascii="仿宋" w:hAnsi="仿宋" w:eastAsia="仿宋"/>
                <w:sz w:val="24"/>
              </w:rPr>
            </w:pPr>
            <w:r>
              <w:rPr>
                <w:rFonts w:hint="eastAsia" w:ascii="仿宋" w:hAnsi="仿宋" w:eastAsia="仿宋"/>
                <w:sz w:val="24"/>
              </w:rPr>
              <w:t xml:space="preserve">更换的零部件保修期为自经业主确认后起壹年。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3393" w:type="dxa"/>
            <w:textDirection w:val="lrTb"/>
            <w:noWrap w:val="false"/>
          </w:tcPr>
          <w:p>
            <w:pPr>
              <w:jc w:val="center"/>
              <w:rPr>
                <w:rFonts w:hint="eastAsia" w:ascii="仿宋" w:hAnsi="仿宋" w:eastAsia="仿宋"/>
                <w:sz w:val="24"/>
              </w:rPr>
            </w:pPr>
            <w:r>
              <w:rPr>
                <w:rFonts w:hint="eastAsia" w:ascii="仿宋" w:hAnsi="仿宋" w:eastAsia="仿宋"/>
                <w:sz w:val="24"/>
              </w:rPr>
              <w:t xml:space="preserve">1.维保：本项目根据考核表按实际服务结算，实行年度付款一年结算一次。每次付款前，成交供应商应出具在本项目所在地（如皋市经济开发区）税务部门开具的正式税票。</w:t>
            </w:r>
            <w:r/>
          </w:p>
          <w:p>
            <w:pPr>
              <w:jc w:val="center"/>
              <w:rPr>
                <w:rFonts w:hint="eastAsia" w:ascii="仿宋" w:hAnsi="仿宋" w:eastAsia="仿宋"/>
                <w:sz w:val="24"/>
              </w:rPr>
            </w:pPr>
            <w:r>
              <w:rPr>
                <w:rFonts w:hint="eastAsia" w:ascii="仿宋" w:hAnsi="仿宋" w:eastAsia="仿宋"/>
                <w:sz w:val="24"/>
              </w:rPr>
              <w:t xml:space="preserve">2.维修：按实结算，于当年农历年年底前付审计价的70%，剩余款项于一年后按审计价付清。每次付款前，成交供应商应出具在本项目所在地（如皋市经济开发区）税务部门开具的正式税票。</w:t>
            </w:r>
            <w:r/>
          </w:p>
          <w:p>
            <w:pPr>
              <w:jc w:val="center"/>
              <w:rPr>
                <w:rFonts w:hint="eastAsia" w:ascii="仿宋" w:hAnsi="仿宋" w:eastAsia="仿宋"/>
                <w:sz w:val="24"/>
              </w:rPr>
            </w:pPr>
            <w:r>
              <w:rPr>
                <w:rFonts w:hint="eastAsia" w:ascii="仿宋" w:hAnsi="仿宋" w:eastAsia="仿宋"/>
                <w:sz w:val="24"/>
              </w:rPr>
              <w:t xml:space="preserve">3.供应商申请付款须附履约验收报告和电梯维保工作质量考核表。维保必须符合验收标准及要求，特种设备检验机构定期检验必须合格。</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29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报价要求</w:t>
            </w:r>
            <w:r/>
          </w:p>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3393" w:type="dxa"/>
            <w:textDirection w:val="lrTb"/>
            <w:noWrap w:val="false"/>
          </w:tcPr>
          <w:p>
            <w:pPr>
              <w:jc w:val="center"/>
              <w:rPr>
                <w:rFonts w:hint="eastAsia" w:ascii="仿宋" w:hAnsi="仿宋" w:eastAsia="仿宋"/>
                <w:sz w:val="24"/>
              </w:rPr>
            </w:pPr>
            <w:r>
              <w:rPr>
                <w:rFonts w:hint="eastAsia" w:ascii="仿宋" w:hAnsi="仿宋" w:eastAsia="仿宋"/>
                <w:sz w:val="24"/>
              </w:rPr>
              <w:t xml:space="preserve">报价应包括完成该项维修维保人员的所有费用、电梯所有更换备件费用（含电梯进水、自然灾害）、电梯保险、调试、培训、技术服务、专用工具、附件、所有零配件、限速器检验检测费用、保险、利润、税金、政策性文件规定及合同包含的所有风险、责任等各项应有费用。如遇不可抗力自然灾害等原因导致电梯零配件受损需要维修更换等问题，成交供应商需要无偿维修和更换零配件，响应供应商报价时需将该费用考虑在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ascii="仿宋" w:hAnsi="仿宋" w:eastAsia="仿宋"/>
          <w:sz w:val="24"/>
        </w:rPr>
      </w:pPr>
      <w:r>
        <w:rPr>
          <w:rFonts w:ascii="仿宋" w:hAnsi="仿宋" w:eastAsia="仿宋"/>
          <w:sz w:val="24"/>
        </w:rPr>
      </w:r>
      <w:r/>
    </w:p>
    <w:p>
      <w:pPr>
        <w:ind w:firstLine="560"/>
        <w:rPr>
          <w:rFonts w:ascii="仿宋" w:hAnsi="仿宋" w:eastAsia="仿宋"/>
          <w:bCs/>
          <w:sz w:val="28"/>
          <w:szCs w:val="28"/>
        </w:rPr>
      </w:pPr>
      <w:r>
        <w:rPr>
          <w:rFonts w:ascii="仿宋" w:hAnsi="仿宋" w:eastAsia="仿宋"/>
          <w:bCs/>
          <w:sz w:val="28"/>
          <w:szCs w:val="28"/>
        </w:rPr>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pPr>
      <w:r>
        <w:rPr>
          <w:rFonts w:hint="eastAsia" w:ascii="黑体" w:hAnsi="黑体" w:eastAsia="黑体"/>
          <w:sz w:val="28"/>
          <w:szCs w:val="28"/>
        </w:rPr>
        <w:t xml:space="preserve">三、报价文件</w:t>
      </w:r>
      <w:r/>
    </w:p>
    <w:p>
      <w:pPr>
        <w:ind w:firstLine="560"/>
        <w:rPr>
          <w:rFonts w:ascii="仿宋" w:hAnsi="仿宋" w:eastAsia="仿宋"/>
          <w:bCs/>
          <w:sz w:val="28"/>
          <w:szCs w:val="28"/>
        </w:rPr>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65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default" w:ascii="仿宋" w:hAnsi="仿宋" w:eastAsia="仿宋" w:cs="宋体"/>
                <w:sz w:val="24"/>
                <w:lang w:val="en-US" w:eastAsia="zh-CN"/>
              </w:rPr>
            </w:pPr>
            <w:r>
              <w:rPr>
                <w:rFonts w:hint="eastAsia" w:ascii="仿宋" w:hAnsi="仿宋" w:eastAsia="仿宋" w:cs="宋体"/>
                <w:sz w:val="24"/>
              </w:rPr>
              <w:t xml:space="preserve">竞争性磋商响应报价</w:t>
            </w:r>
            <w:r>
              <w:rPr>
                <w:rFonts w:hint="eastAsia" w:ascii="仿宋" w:hAnsi="仿宋" w:eastAsia="仿宋" w:cs="宋体"/>
                <w:sz w:val="24"/>
                <w:lang w:eastAsia="zh-CN"/>
              </w:rPr>
              <w:t xml:space="preserve">（维保）（元）</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525"/>
        </w:trPr>
        <w:tc>
          <w:tcPr>
            <w:tcBorders>
              <w:top w:val="single" w:color="auto" w:sz="4" w:space="0"/>
              <w:left w:val="single" w:color="auto" w:sz="4" w:space="0"/>
              <w:right w:val="single" w:color="auto" w:sz="4" w:space="0"/>
            </w:tcBorders>
            <w:tcW w:w="4087" w:type="dxa"/>
            <w:vAlign w:val="center"/>
            <w:vMerge w:val="restart"/>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竞争性磋商响应报价</w:t>
            </w:r>
            <w:r>
              <w:rPr>
                <w:rFonts w:hint="eastAsia" w:ascii="仿宋" w:hAnsi="仿宋" w:eastAsia="仿宋" w:cs="宋体"/>
                <w:sz w:val="24"/>
                <w:lang w:eastAsia="zh-CN"/>
              </w:rPr>
              <w:t xml:space="preserve">（维修）费率（</w:t>
            </w:r>
            <w:r>
              <w:rPr>
                <w:rFonts w:hint="eastAsia" w:ascii="仿宋" w:hAnsi="仿宋" w:eastAsia="仿宋" w:cs="宋体"/>
                <w:sz w:val="24"/>
                <w:lang w:val="en-US" w:eastAsia="zh-CN"/>
              </w:rPr>
              <w:t xml:space="preserve">%</w:t>
            </w:r>
            <w:r>
              <w:rPr>
                <w:rFonts w:hint="eastAsia" w:ascii="仿宋" w:hAnsi="仿宋" w:eastAsia="仿宋" w:cs="宋体"/>
                <w:sz w:val="24"/>
                <w:lang w:eastAsia="zh-CN"/>
              </w:rPr>
              <w:t xml:space="preserve">）</w:t>
            </w:r>
            <w:r/>
          </w:p>
        </w:tc>
        <w:tc>
          <w:tcPr>
            <w:gridSpan w:val="2"/>
            <w:shd w:val="clear" w:color="auto" w:fill="auto"/>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szCs w:val="24"/>
                <w:lang w:val="en-US" w:eastAsia="zh-CN" w:bidi="ar-SA"/>
              </w:rPr>
            </w:pPr>
            <w:r>
              <w:rPr>
                <w:rFonts w:hint="eastAsia" w:ascii="仿宋" w:hAnsi="仿宋" w:eastAsia="仿宋" w:cs="宋体"/>
                <w:sz w:val="24"/>
              </w:rPr>
              <w:t xml:space="preserve">小写：</w:t>
            </w:r>
            <w:r/>
          </w:p>
        </w:tc>
      </w:tr>
      <w:tr>
        <w:trPr>
          <w:trHeight w:val="525"/>
        </w:trPr>
        <w:tc>
          <w:tcPr>
            <w:tcBorders>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shd w:val="clear" w:color="auto" w:fill="auto"/>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szCs w:val="24"/>
                <w:lang w:val="en-US" w:eastAsia="zh-CN" w:bidi="ar-SA"/>
              </w:rPr>
            </w:pPr>
            <w:r>
              <w:rPr>
                <w:rFonts w:hint="eastAsia" w:ascii="仿宋" w:hAnsi="仿宋" w:eastAsia="仿宋" w:cs="宋体"/>
                <w:sz w:val="24"/>
              </w:rPr>
              <w:t xml:space="preserve">大写：</w:t>
            </w:r>
            <w:r/>
          </w:p>
        </w:tc>
      </w:tr>
    </w:tbl>
    <w:p>
      <w:pPr>
        <w:ind w:firstLine="560"/>
        <w:rPr>
          <w:rFonts w:hint="default" w:ascii="仿宋" w:hAnsi="仿宋" w:eastAsia="仿宋" w:cs="Times New Roman"/>
          <w:bCs/>
          <w:color w:val="ff0000"/>
          <w:sz w:val="28"/>
          <w:szCs w:val="28"/>
          <w:lang w:val="en-US" w:eastAsia="zh-CN"/>
        </w:rPr>
      </w:pPr>
      <w:r>
        <w:rPr>
          <w:rFonts w:hint="eastAsia" w:ascii="仿宋" w:hAnsi="仿宋" w:eastAsia="仿宋" w:cs="Times New Roman"/>
          <w:bCs/>
          <w:color w:val="ff0000"/>
          <w:sz w:val="28"/>
          <w:szCs w:val="28"/>
          <w:lang w:eastAsia="zh-CN"/>
        </w:rPr>
        <w:t xml:space="preserve">因系统问题，本项目系统中自动生成的磋商报价表只可填写总价，各供应商填写的价格</w:t>
      </w:r>
      <w:r>
        <w:rPr>
          <w:rFonts w:hint="eastAsia" w:ascii="仿宋" w:hAnsi="仿宋" w:eastAsia="仿宋" w:cs="Times New Roman"/>
          <w:bCs/>
          <w:color w:val="ff0000"/>
          <w:sz w:val="28"/>
          <w:szCs w:val="28"/>
          <w:lang w:val="en-US" w:eastAsia="zh-CN"/>
        </w:rPr>
        <w:t xml:space="preserve">=</w:t>
      </w:r>
      <w:r>
        <w:rPr>
          <w:rFonts w:hint="eastAsia" w:ascii="仿宋" w:hAnsi="仿宋" w:eastAsia="仿宋" w:cs="Times New Roman"/>
          <w:b/>
          <w:bCs w:val="0"/>
          <w:color w:val="ff0000"/>
          <w:sz w:val="28"/>
          <w:szCs w:val="28"/>
          <w:lang w:eastAsia="zh-CN"/>
        </w:rPr>
        <w:t xml:space="preserve">所投</w:t>
      </w:r>
      <w:r>
        <w:rPr>
          <w:rFonts w:hint="eastAsia" w:ascii="仿宋" w:hAnsi="仿宋" w:eastAsia="仿宋" w:cs="Times New Roman"/>
          <w:bCs/>
          <w:color w:val="ff0000"/>
          <w:sz w:val="28"/>
          <w:szCs w:val="28"/>
          <w:lang w:eastAsia="zh-CN"/>
        </w:rPr>
        <w:t xml:space="preserve">维保价格</w:t>
      </w:r>
      <w:r>
        <w:rPr>
          <w:rFonts w:hint="eastAsia" w:ascii="仿宋" w:hAnsi="仿宋" w:eastAsia="仿宋" w:cs="Times New Roman"/>
          <w:bCs/>
          <w:color w:val="ff0000"/>
          <w:sz w:val="28"/>
          <w:szCs w:val="28"/>
          <w:lang w:val="en-US" w:eastAsia="zh-CN"/>
        </w:rPr>
        <w:t xml:space="preserve">+</w:t>
      </w:r>
      <w:r>
        <w:rPr>
          <w:rFonts w:hint="eastAsia" w:ascii="仿宋" w:hAnsi="仿宋" w:eastAsia="仿宋" w:cs="Times New Roman"/>
          <w:b/>
          <w:bCs w:val="0"/>
          <w:color w:val="ff0000"/>
          <w:sz w:val="28"/>
          <w:szCs w:val="28"/>
          <w:lang w:val="en-US" w:eastAsia="zh-CN"/>
        </w:rPr>
        <w:t xml:space="preserve">预算</w:t>
      </w:r>
      <w:r>
        <w:rPr>
          <w:rFonts w:hint="eastAsia" w:ascii="仿宋" w:hAnsi="仿宋" w:eastAsia="仿宋" w:cs="Times New Roman"/>
          <w:bCs/>
          <w:color w:val="ff0000"/>
          <w:sz w:val="28"/>
          <w:szCs w:val="28"/>
          <w:lang w:val="en-US" w:eastAsia="zh-CN"/>
        </w:rPr>
        <w:t xml:space="preserve">维修价格。此价格不做计算得分用。各供应商的报价以本竞争性磋商响应报价表为准，请各供应商填写准确并上传至对应位置。</w:t>
      </w:r>
      <w:r/>
    </w:p>
    <w:p>
      <w:pPr>
        <w:rPr>
          <w:rFonts w:hint="eastAsia" w:ascii="仿宋" w:hAnsi="仿宋" w:eastAsia="仿宋" w:cs="Times New Roman"/>
          <w:bCs/>
          <w:sz w:val="28"/>
          <w:szCs w:val="28"/>
        </w:rPr>
      </w:pPr>
      <w:r>
        <w:rPr>
          <w:rFonts w:hint="eastAsia" w:ascii="仿宋" w:hAnsi="仿宋" w:eastAsia="仿宋" w:cs="Times New Roman"/>
          <w:bCs/>
          <w:sz w:val="28"/>
          <w:szCs w:val="28"/>
        </w:rPr>
        <w:br w:type="page" w:clear="all"/>
      </w:r>
      <w:r/>
    </w:p>
    <w:p>
      <w:pPr>
        <w:ind w:firstLine="560"/>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（二）竞争性磋商响应报价明细表</w:t>
      </w:r>
      <w:r/>
    </w:p>
    <w:p>
      <w:pPr>
        <w:pStyle w:val="698"/>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项目名称： </w:t>
      </w:r>
      <w:r/>
    </w:p>
    <w:p>
      <w:pPr>
        <w:pStyle w:val="698"/>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项目编号：     </w:t>
      </w:r>
      <w:r/>
    </w:p>
    <w:p>
      <w:pPr>
        <w:pStyle w:val="698"/>
        <w:rPr>
          <w:rFonts w:hint="eastAsia" w:ascii="仿宋" w:hAnsi="仿宋" w:eastAsia="仿宋"/>
          <w:sz w:val="24"/>
        </w:rPr>
      </w:pPr>
      <w:r>
        <w:rPr>
          <w:rFonts w:hint="eastAsia" w:ascii="仿宋" w:hAnsi="仿宋" w:eastAsia="仿宋" w:cs="Times New Roman"/>
          <w:bCs/>
          <w:sz w:val="28"/>
          <w:szCs w:val="28"/>
          <w:lang w:val="en-US" w:eastAsia="zh-CN" w:bidi="ar-SA"/>
        </w:rPr>
        <w:t xml:space="preserve">维保：      </w:t>
      </w:r>
      <w:r>
        <w:rPr>
          <w:rFonts w:hint="eastAsia" w:ascii="仿宋" w:hAnsi="仿宋" w:eastAsia="仿宋"/>
          <w:sz w:val="24"/>
        </w:rPr>
        <w:t xml:space="preserve">                                 </w:t>
      </w:r>
      <w:r/>
    </w:p>
    <w:tbl>
      <w:tblPr>
        <w:tblStyle w:val="657"/>
        <w:tblW w:w="9457" w:type="dxa"/>
        <w:tblInd w:w="-15" w:type="dxa"/>
        <w:tblLayout w:type="fixed"/>
        <w:tblCellMar>
          <w:left w:w="108" w:type="dxa"/>
          <w:top w:w="0" w:type="dxa"/>
          <w:right w:w="108" w:type="dxa"/>
          <w:bottom w:w="0" w:type="dxa"/>
        </w:tblCellMar>
        <w:tblLook w:val="04A0" w:firstRow="1" w:lastRow="0" w:firstColumn="1" w:lastColumn="0" w:noHBand="0" w:noVBand="1"/>
      </w:tblPr>
      <w:tblGrid>
        <w:gridCol w:w="906"/>
        <w:gridCol w:w="906"/>
        <w:gridCol w:w="1275"/>
        <w:gridCol w:w="1125"/>
        <w:gridCol w:w="1665"/>
        <w:gridCol w:w="1860"/>
        <w:gridCol w:w="1720"/>
      </w:tblGrid>
      <w:tr>
        <w:trPr>
          <w:trHeight w:val="982"/>
        </w:trPr>
        <w:tc>
          <w:tcPr>
            <w:tcBorders>
              <w:top w:val="single" w:color="000000" w:sz="4" w:space="0"/>
              <w:left w:val="single" w:color="000000" w:sz="4" w:space="0"/>
              <w:bottom w:val="single" w:color="auto" w:sz="4" w:space="0"/>
              <w:right w:val="single" w:color="000000" w:sz="4" w:space="0"/>
            </w:tcBorders>
            <w:tcW w:w="906" w:type="dxa"/>
            <w:vAlign w:val="center"/>
            <w:textDirection w:val="lrTb"/>
            <w:noWrap w:val="false"/>
          </w:tcPr>
          <w:p>
            <w:pPr>
              <w:jc w:val="center"/>
              <w:widowControl/>
              <w:rPr>
                <w:rFonts w:hint="eastAsia" w:ascii="仿宋" w:hAnsi="仿宋" w:eastAsia="仿宋" w:cs="仿宋"/>
                <w:color w:val="000000"/>
                <w:sz w:val="24"/>
                <w:lang w:eastAsia="zh-CN" w:bidi="ar"/>
              </w:rPr>
            </w:pPr>
            <w:r>
              <w:rPr>
                <w:rFonts w:hint="eastAsia" w:ascii="仿宋" w:hAnsi="仿宋" w:eastAsia="仿宋" w:cs="仿宋"/>
                <w:color w:val="000000"/>
                <w:sz w:val="24"/>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小区名称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台数</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维保月数（月）</w:t>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单价（元/台/月）</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合计（元/年）</w:t>
            </w:r>
            <w:r/>
          </w:p>
        </w:tc>
      </w:tr>
      <w:tr>
        <w:trPr>
          <w:trHeight w:val="658"/>
        </w:trPr>
        <w:tc>
          <w:tcPr>
            <w:tcBorders>
              <w:top w:val="single" w:color="auto" w:sz="4" w:space="0"/>
              <w:left w:val="single" w:color="auto" w:sz="4" w:space="0"/>
              <w:bottom w:val="single" w:color="auto" w:sz="4" w:space="0"/>
              <w:right w:val="single" w:color="auto" w:sz="4" w:space="0"/>
            </w:tcBorders>
            <w:tcW w:w="906" w:type="dxa"/>
            <w:vAlign w:val="center"/>
            <w:vMerge w:val="restart"/>
            <w:textDirection w:val="lrTb"/>
            <w:noWrap w:val="false"/>
          </w:tcPr>
          <w:p>
            <w:pPr>
              <w:jc w:val="center"/>
              <w:widowControl/>
              <w:rPr>
                <w:rFonts w:hint="default" w:ascii="仿宋" w:hAnsi="仿宋" w:eastAsia="仿宋" w:cs="仿宋"/>
                <w:color w:val="000000"/>
                <w:sz w:val="24"/>
                <w:lang w:val="en-US" w:eastAsia="zh-CN" w:bidi="ar"/>
              </w:rPr>
            </w:pPr>
            <w:r>
              <w:rPr>
                <w:rFonts w:hint="eastAsia" w:ascii="仿宋" w:hAnsi="仿宋" w:eastAsia="仿宋" w:cs="仿宋"/>
                <w:color w:val="000000"/>
                <w:sz w:val="24"/>
                <w:lang w:val="en-US" w:eastAsia="zh-CN" w:bidi="ar"/>
              </w:rPr>
              <w:t xml:space="preserve">1</w:t>
            </w:r>
            <w:r/>
          </w:p>
        </w:tc>
        <w:tc>
          <w:tcPr>
            <w:tcBorders>
              <w:top w:val="single" w:color="000000" w:sz="4" w:space="0"/>
              <w:left w:val="single" w:color="auto" w:sz="4" w:space="0"/>
              <w:right w:val="single" w:color="000000" w:sz="4" w:space="0"/>
            </w:tcBorders>
            <w:tcW w:w="906" w:type="dxa"/>
            <w:vAlign w:val="center"/>
            <w:vMerge w:val="restart"/>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eastAsia="zh-CN" w:bidi="ar"/>
              </w:rPr>
              <w:t xml:space="preserve">采购包</w:t>
            </w:r>
            <w:r>
              <w:rPr>
                <w:rFonts w:hint="eastAsia" w:ascii="仿宋" w:hAnsi="仿宋" w:eastAsia="仿宋" w:cs="仿宋"/>
                <w:color w:val="000000"/>
                <w:sz w:val="24"/>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宋体"/>
                <w:sz w:val="24"/>
                <w:szCs w:val="22"/>
                <w:lang w:val="en-US" w:eastAsia="zh-CN" w:bidi="ar-SA"/>
              </w:rPr>
            </w:pPr>
            <w:r>
              <w:rPr>
                <w:rFonts w:hint="eastAsia" w:ascii="仿宋" w:hAnsi="仿宋" w:eastAsia="仿宋" w:cs="宋体"/>
                <w:sz w:val="24"/>
                <w:szCs w:val="22"/>
              </w:rPr>
              <w:t xml:space="preserve">如意</w:t>
            </w:r>
            <w:r>
              <w:rPr>
                <w:rFonts w:hint="eastAsia" w:ascii="仿宋" w:hAnsi="仿宋" w:eastAsia="仿宋" w:cs="宋体"/>
                <w:sz w:val="24"/>
                <w:szCs w:val="22"/>
                <w:lang w:eastAsia="zh-CN"/>
              </w:rPr>
              <w:t xml:space="preserve">三</w:t>
            </w:r>
            <w:r>
              <w:rPr>
                <w:rFonts w:hint="eastAsia" w:ascii="仿宋" w:hAnsi="仿宋" w:eastAsia="仿宋" w:cs="宋体"/>
                <w:sz w:val="24"/>
                <w:szCs w:val="22"/>
              </w:rPr>
              <w:t xml:space="preserve">组团北区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default" w:ascii="仿宋" w:hAnsi="仿宋" w:eastAsia="仿宋" w:cs="宋体"/>
                <w:sz w:val="24"/>
                <w:szCs w:val="22"/>
                <w:lang w:val="en-US" w:eastAsia="zh-CN" w:bidi="ar-SA"/>
              </w:rPr>
            </w:pPr>
            <w:r>
              <w:rPr>
                <w:rFonts w:hint="eastAsia" w:ascii="仿宋" w:hAnsi="仿宋" w:eastAsia="仿宋" w:cs="宋体"/>
                <w:sz w:val="24"/>
                <w:szCs w:val="22"/>
                <w:lang w:val="en-US" w:eastAsia="zh-CN" w:bidi="ar-SA"/>
              </w:rPr>
              <w:t xml:space="preserve">48</w:t>
            </w:r>
            <w:r/>
          </w:p>
        </w:tc>
        <w:tc>
          <w:tcPr>
            <w:tcBorders>
              <w:top w:val="single" w:color="000000" w:sz="4" w:space="0"/>
              <w:left w:val="single" w:color="000000" w:sz="4" w:space="0"/>
              <w:right w:val="single" w:color="000000" w:sz="4" w:space="0"/>
            </w:tcBorders>
            <w:tcW w:w="1665" w:type="dxa"/>
            <w:vAlign w:val="center"/>
            <w:vMerge w:val="restart"/>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12</w:t>
            </w:r>
            <w:r/>
          </w:p>
          <w:p>
            <w:pPr>
              <w:jc w:val="center"/>
              <w:widowControl/>
              <w:rPr>
                <w:rFonts w:hint="default" w:ascii="仿宋" w:hAnsi="仿宋" w:eastAsia="仿宋" w:cs="仿宋"/>
                <w:color w:val="000000"/>
                <w:sz w:val="24"/>
                <w:lang w:val="en-US" w:eastAsia="zh-CN" w:bidi="ar"/>
              </w:rPr>
            </w:pPr>
            <w:r>
              <w:rPr>
                <w:rFonts w:hint="default" w:ascii="仿宋" w:hAnsi="仿宋" w:eastAsia="仿宋" w:cs="仿宋"/>
                <w:color w:val="000000"/>
                <w:sz w:val="24"/>
                <w:lang w:val="en-US" w:eastAsia="zh-CN" w:bidi="ar"/>
              </w:rPr>
            </w:r>
            <w:r/>
          </w:p>
        </w:tc>
        <w:tc>
          <w:tcPr>
            <w:tcBorders>
              <w:top w:val="single" w:color="000000" w:sz="4" w:space="0"/>
              <w:left w:val="single" w:color="000000" w:sz="4" w:space="0"/>
              <w:right w:val="single" w:color="000000" w:sz="4" w:space="0"/>
            </w:tcBorders>
            <w:tcW w:w="1860" w:type="dxa"/>
            <w:vAlign w:val="center"/>
            <w:vMerge w:val="restart"/>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Borders>
              <w:top w:val="single" w:color="000000" w:sz="4" w:space="0"/>
              <w:left w:val="single" w:color="000000" w:sz="4" w:space="0"/>
              <w:right w:val="single" w:color="000000" w:sz="4" w:space="0"/>
            </w:tcBorders>
            <w:tcW w:w="1720" w:type="dxa"/>
            <w:vAlign w:val="center"/>
            <w:vMerge w:val="restart"/>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top w:val="single" w:color="auto" w:sz="4" w:space="0"/>
              <w:left w:val="single" w:color="auto" w:sz="4" w:space="0"/>
              <w:bottom w:val="single" w:color="auto" w:sz="4" w:space="0"/>
              <w:right w:val="single" w:color="auto"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宋体"/>
                <w:sz w:val="24"/>
                <w:szCs w:val="22"/>
                <w:lang w:val="en-US" w:eastAsia="zh-CN" w:bidi="ar-SA"/>
              </w:rPr>
            </w:pPr>
            <w:r>
              <w:rPr>
                <w:rFonts w:hint="eastAsia" w:ascii="仿宋" w:hAnsi="仿宋" w:eastAsia="仿宋" w:cs="宋体"/>
                <w:sz w:val="24"/>
                <w:szCs w:val="22"/>
              </w:rPr>
              <w:t xml:space="preserve">如意</w:t>
            </w:r>
            <w:r>
              <w:rPr>
                <w:rFonts w:hint="eastAsia" w:ascii="仿宋" w:hAnsi="仿宋" w:eastAsia="仿宋" w:cs="宋体"/>
                <w:sz w:val="24"/>
                <w:szCs w:val="22"/>
                <w:lang w:eastAsia="zh-CN"/>
              </w:rPr>
              <w:t xml:space="preserve">三</w:t>
            </w:r>
            <w:r>
              <w:rPr>
                <w:rFonts w:hint="eastAsia" w:ascii="仿宋" w:hAnsi="仿宋" w:eastAsia="仿宋" w:cs="宋体"/>
                <w:sz w:val="24"/>
                <w:szCs w:val="22"/>
              </w:rPr>
              <w:t xml:space="preserve">组团南区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default" w:ascii="仿宋" w:hAnsi="仿宋" w:eastAsia="仿宋" w:cs="宋体"/>
                <w:sz w:val="24"/>
                <w:szCs w:val="22"/>
                <w:lang w:val="en-US" w:eastAsia="zh-CN" w:bidi="ar-SA"/>
              </w:rPr>
            </w:pPr>
            <w:r>
              <w:rPr>
                <w:rFonts w:hint="eastAsia" w:ascii="仿宋" w:hAnsi="仿宋" w:eastAsia="仿宋" w:cs="宋体"/>
                <w:sz w:val="24"/>
                <w:szCs w:val="22"/>
                <w:lang w:val="en-US" w:eastAsia="zh-CN" w:bidi="ar-SA"/>
              </w:rPr>
              <w:t xml:space="preserve">33</w:t>
            </w:r>
            <w:r/>
          </w:p>
        </w:tc>
        <w:tc>
          <w:tcPr>
            <w:tcBorders>
              <w:left w:val="single" w:color="000000" w:sz="4" w:space="0"/>
              <w:right w:val="single" w:color="000000" w:sz="4" w:space="0"/>
            </w:tcBorders>
            <w:tcW w:w="1665"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Borders>
              <w:left w:val="single" w:color="000000" w:sz="4" w:space="0"/>
              <w:right w:val="single" w:color="000000" w:sz="4" w:space="0"/>
            </w:tcBorders>
            <w:tcW w:w="186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Borders>
              <w:left w:val="single" w:color="000000" w:sz="4" w:space="0"/>
              <w:right w:val="single" w:color="000000" w:sz="4" w:space="0"/>
            </w:tcBorders>
            <w:tcW w:w="172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top w:val="single" w:color="auto" w:sz="4" w:space="0"/>
              <w:left w:val="single" w:color="auto" w:sz="4" w:space="0"/>
              <w:bottom w:val="single" w:color="auto" w:sz="4" w:space="0"/>
              <w:right w:val="single" w:color="auto" w:sz="4" w:space="0"/>
            </w:tcBorders>
            <w:tcW w:w="906" w:type="dxa"/>
            <w:vAlign w:val="center"/>
            <w:vMerge w:val="restart"/>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tcBorders>
              <w:left w:val="single" w:color="auto"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645" w:type="dxa"/>
            <w:vAlign w:val="center"/>
            <w:textDirection w:val="lrTb"/>
            <w:noWrap w:val="false"/>
          </w:tcPr>
          <w:p>
            <w:pPr>
              <w:jc w:val="center"/>
              <w:widowControl/>
              <w:rPr>
                <w:rFonts w:hint="eastAsia" w:ascii="仿宋" w:hAnsi="仿宋" w:eastAsia="仿宋" w:cs="仿宋"/>
                <w:color w:val="000000"/>
                <w:sz w:val="24"/>
                <w:lang w:eastAsia="zh-CN" w:bidi="ar"/>
              </w:rPr>
            </w:pPr>
            <w:r>
              <w:rPr>
                <w:rFonts w:hint="eastAsia" w:ascii="仿宋" w:hAnsi="仿宋" w:eastAsia="仿宋" w:cs="仿宋"/>
                <w:color w:val="000000"/>
                <w:sz w:val="24"/>
                <w:lang w:eastAsia="zh-CN" w:bidi="ar"/>
              </w:rPr>
              <w:t xml:space="preserve">其他</w:t>
            </w:r>
            <w:r/>
          </w:p>
        </w:tc>
      </w:tr>
      <w:tr>
        <w:trPr>
          <w:trHeight w:val="658"/>
        </w:trPr>
        <w:tc>
          <w:tcPr>
            <w:tcBorders>
              <w:top w:val="single" w:color="auto" w:sz="4" w:space="0"/>
              <w:left w:val="single" w:color="auto" w:sz="4" w:space="0"/>
              <w:bottom w:val="single" w:color="auto" w:sz="4" w:space="0"/>
              <w:right w:val="single" w:color="auto"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jc w:val="center"/>
              <w:widowControl/>
              <w:rPr>
                <w:rFonts w:hint="default" w:ascii="仿宋" w:hAnsi="仿宋" w:eastAsia="仿宋" w:cs="仿宋"/>
                <w:color w:val="000000"/>
                <w:sz w:val="24"/>
                <w:highlight w:val="none"/>
                <w:lang w:val="en-US" w:eastAsia="zh-CN" w:bidi="ar"/>
              </w:rPr>
            </w:pPr>
            <w:r>
              <w:rPr>
                <w:rFonts w:hint="eastAsia" w:ascii="仿宋" w:hAnsi="仿宋" w:eastAsia="仿宋" w:cs="宋体"/>
                <w:sz w:val="24"/>
                <w:szCs w:val="22"/>
                <w:highlight w:val="none"/>
                <w:lang w:val="en-US" w:eastAsia="zh-CN" w:bidi="ar-SA"/>
              </w:rPr>
              <w:t xml:space="preserve">机房空调维修</w:t>
            </w:r>
            <w:r/>
          </w:p>
        </w:tc>
        <w:tc>
          <w:tcPr>
            <w:tcBorders>
              <w:left w:val="single" w:color="000000" w:sz="4" w:space="0"/>
              <w:right w:val="single" w:color="000000" w:sz="4" w:space="0"/>
            </w:tcBorders>
            <w:tcW w:w="1860" w:type="dxa"/>
            <w:vAlign w:val="center"/>
            <w:textDirection w:val="lrTb"/>
            <w:noWrap w:val="false"/>
          </w:tcPr>
          <w:p>
            <w:pPr>
              <w:jc w:val="center"/>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8000元</w:t>
            </w:r>
            <w:r/>
          </w:p>
        </w:tc>
        <w:tc>
          <w:tcPr>
            <w:tcBorders>
              <w:left w:val="single" w:color="000000" w:sz="4" w:space="0"/>
              <w:right w:val="single" w:color="000000" w:sz="4" w:space="0"/>
            </w:tcBorders>
            <w:tcW w:w="1720" w:type="dxa"/>
            <w:vAlign w:val="center"/>
            <w:textDirection w:val="lrTb"/>
            <w:noWrap w:val="false"/>
          </w:tcPr>
          <w:p>
            <w:pPr>
              <w:jc w:val="center"/>
              <w:widowControl/>
              <w:rPr>
                <w:rFonts w:hint="default" w:ascii="仿宋" w:hAnsi="仿宋" w:eastAsia="仿宋" w:cs="仿宋"/>
                <w:color w:val="000000"/>
                <w:sz w:val="24"/>
                <w:highlight w:val="none"/>
                <w:lang w:val="en-US" w:eastAsia="zh-CN" w:bidi="ar"/>
              </w:rPr>
            </w:pPr>
            <w:r>
              <w:rPr>
                <w:rFonts w:hint="eastAsia" w:ascii="仿宋" w:hAnsi="仿宋" w:eastAsia="仿宋" w:cs="仿宋"/>
                <w:color w:val="ff0000"/>
                <w:sz w:val="24"/>
                <w:highlight w:val="none"/>
                <w:lang w:val="en-US" w:eastAsia="zh-CN" w:bidi="ar"/>
              </w:rPr>
              <w:t xml:space="preserve">不可竞争费用</w:t>
            </w:r>
            <w:r/>
          </w:p>
        </w:tc>
      </w:tr>
      <w:tr>
        <w:trPr>
          <w:trHeight w:val="1192"/>
        </w:trPr>
        <w:tc>
          <w:tcPr>
            <w:tcBorders>
              <w:top w:val="single" w:color="auto"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sz w:val="24"/>
              </w:rPr>
              <w:t xml:space="preserve">总报价</w:t>
            </w:r>
            <w:r/>
          </w:p>
        </w:tc>
        <w:tc>
          <w:tcPr>
            <w:gridSpan w:val="4"/>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spacing w:line="400" w:lineRule="atLeast"/>
              <w:rPr>
                <w:rFonts w:hint="eastAsia" w:ascii="仿宋" w:hAnsi="仿宋" w:eastAsia="仿宋" w:cs="仿宋"/>
                <w:sz w:val="24"/>
              </w:rPr>
            </w:pPr>
            <w:r>
              <w:rPr>
                <w:rFonts w:hint="eastAsia" w:ascii="仿宋" w:hAnsi="仿宋" w:eastAsia="仿宋" w:cs="仿宋"/>
                <w:sz w:val="24"/>
              </w:rPr>
              <w:t xml:space="preserve">人民币（大写）：</w:t>
            </w:r>
            <w:r>
              <w:rPr>
                <w:rFonts w:hint="eastAsia" w:ascii="仿宋" w:hAnsi="仿宋" w:eastAsia="仿宋" w:cs="仿宋"/>
                <w:sz w:val="24"/>
                <w:u w:val="single"/>
              </w:rPr>
              <w:t xml:space="preserve">      </w:t>
            </w:r>
            <w:r>
              <w:rPr>
                <w:rFonts w:hint="eastAsia" w:ascii="仿宋" w:hAnsi="仿宋" w:eastAsia="仿宋" w:cs="仿宋"/>
                <w:sz w:val="24"/>
              </w:rPr>
              <w:t xml:space="preserve"> 元整</w:t>
            </w:r>
            <w:r/>
          </w:p>
          <w:p>
            <w:pPr>
              <w:ind w:firstLine="1446"/>
              <w:widowControl/>
              <w:rPr>
                <w:rFonts w:hint="eastAsia" w:ascii="仿宋" w:hAnsi="仿宋" w:eastAsia="仿宋" w:cs="仿宋"/>
                <w:color w:val="000000"/>
                <w:sz w:val="24"/>
                <w:lang w:bidi="ar"/>
              </w:rPr>
            </w:pPr>
            <w:r>
              <w:rPr>
                <w:rFonts w:hint="eastAsia" w:ascii="仿宋" w:hAnsi="仿宋" w:eastAsia="仿宋" w:cs="仿宋"/>
                <w:b/>
                <w:bCs/>
                <w:color w:val="333333"/>
                <w:sz w:val="24"/>
              </w:rPr>
              <w:t xml:space="preserve">￥</w:t>
            </w:r>
            <w:r>
              <w:rPr>
                <w:rFonts w:hint="eastAsia" w:ascii="仿宋" w:hAnsi="仿宋" w:eastAsia="仿宋" w:cs="仿宋"/>
                <w:sz w:val="24"/>
                <w:u w:val="single"/>
              </w:rPr>
              <w:t xml:space="preserve">           </w:t>
            </w:r>
            <w:r/>
          </w:p>
        </w:tc>
      </w:tr>
    </w:tbl>
    <w:p>
      <w:pPr>
        <w:jc w:val="left"/>
        <w:widowControl/>
        <w:rPr>
          <w:rFonts w:hint="eastAsia" w:ascii="仿宋" w:hAnsi="仿宋" w:eastAsia="仿宋"/>
          <w:bCs/>
          <w:sz w:val="28"/>
          <w:szCs w:val="28"/>
          <w:lang w:eastAsia="zh-CN"/>
        </w:rPr>
      </w:pPr>
      <w:r>
        <w:rPr>
          <w:rFonts w:hint="eastAsia" w:ascii="仿宋" w:hAnsi="仿宋" w:eastAsia="仿宋"/>
          <w:bCs/>
          <w:sz w:val="28"/>
          <w:szCs w:val="28"/>
          <w:lang w:eastAsia="zh-CN"/>
        </w:rPr>
        <w:t xml:space="preserve">注：部分机房空调故障，成交后须维修机房空调，保障机房空调正常运转。此部分为固定费用</w:t>
      </w:r>
      <w:r>
        <w:rPr>
          <w:rFonts w:hint="eastAsia" w:ascii="仿宋" w:hAnsi="仿宋" w:eastAsia="仿宋"/>
          <w:bCs/>
          <w:sz w:val="28"/>
          <w:szCs w:val="28"/>
          <w:lang w:val="en-US" w:eastAsia="zh-CN"/>
        </w:rPr>
        <w:t xml:space="preserve">8000元。</w:t>
      </w:r>
      <w:r/>
    </w:p>
    <w:p>
      <w:pPr>
        <w:jc w:val="left"/>
        <w:widowControl/>
        <w:rPr>
          <w:rFonts w:ascii="仿宋" w:hAnsi="仿宋" w:eastAsia="仿宋"/>
          <w:bCs/>
          <w:sz w:val="28"/>
          <w:szCs w:val="28"/>
        </w:rPr>
      </w:pPr>
      <w:r>
        <w:rPr>
          <w:rFonts w:hint="eastAsia" w:ascii="仿宋" w:hAnsi="仿宋" w:eastAsia="仿宋"/>
          <w:bCs/>
          <w:sz w:val="28"/>
          <w:szCs w:val="28"/>
          <w:lang w:eastAsia="zh-CN"/>
        </w:rPr>
        <w:t xml:space="preserve">维修：</w:t>
      </w:r>
      <w:r/>
    </w:p>
    <w:tbl>
      <w:tblPr>
        <w:tblStyle w:val="657"/>
        <w:tblW w:w="9440" w:type="dxa"/>
        <w:tblInd w:w="-15" w:type="dxa"/>
        <w:tblLayout w:type="fixed"/>
        <w:tblCellMar>
          <w:left w:w="108" w:type="dxa"/>
          <w:top w:w="0" w:type="dxa"/>
          <w:right w:w="108" w:type="dxa"/>
          <w:bottom w:w="0" w:type="dxa"/>
        </w:tblCellMar>
        <w:tblLook w:val="04A0" w:firstRow="1" w:lastRow="0" w:firstColumn="1" w:lastColumn="0" w:noHBand="0" w:noVBand="1"/>
      </w:tblPr>
      <w:tblGrid>
        <w:gridCol w:w="906"/>
        <w:gridCol w:w="1275"/>
        <w:gridCol w:w="1125"/>
        <w:gridCol w:w="6134"/>
      </w:tblGrid>
      <w:tr>
        <w:trPr>
          <w:trHeight w:val="982"/>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小区名称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台数</w:t>
            </w:r>
            <w:r/>
          </w:p>
        </w:tc>
        <w:tc>
          <w:tcPr>
            <w:tcBorders>
              <w:top w:val="single" w:color="000000" w:sz="4" w:space="0"/>
              <w:left w:val="single" w:color="000000" w:sz="4" w:space="0"/>
              <w:bottom w:val="single" w:color="000000" w:sz="4" w:space="0"/>
              <w:right w:val="single" w:color="000000" w:sz="4" w:space="0"/>
            </w:tcBorders>
            <w:tcW w:w="6134" w:type="dxa"/>
            <w:vAlign w:val="center"/>
            <w:textDirection w:val="lrTb"/>
            <w:noWrap w:val="false"/>
          </w:tcPr>
          <w:p>
            <w:pPr>
              <w:jc w:val="center"/>
              <w:widowControl/>
              <w:rPr>
                <w:rFonts w:hint="eastAsia" w:ascii="仿宋" w:hAnsi="仿宋" w:eastAsia="仿宋" w:cs="仿宋"/>
                <w:color w:val="000000"/>
                <w:sz w:val="24"/>
                <w:lang w:eastAsia="zh-CN" w:bidi="ar"/>
              </w:rPr>
            </w:pPr>
            <w:r>
              <w:rPr>
                <w:rFonts w:hint="eastAsia" w:ascii="仿宋" w:hAnsi="仿宋" w:eastAsia="仿宋" w:cs="仿宋"/>
                <w:color w:val="000000"/>
                <w:sz w:val="24"/>
                <w:lang w:eastAsia="zh-CN" w:bidi="ar"/>
              </w:rPr>
              <w:t xml:space="preserve">费率（</w:t>
            </w:r>
            <w:r>
              <w:rPr>
                <w:rFonts w:hint="eastAsia" w:ascii="仿宋" w:hAnsi="仿宋" w:eastAsia="仿宋" w:cs="仿宋"/>
                <w:color w:val="000000"/>
                <w:sz w:val="24"/>
                <w:lang w:val="en-US" w:eastAsia="zh-CN" w:bidi="ar"/>
              </w:rPr>
              <w:t xml:space="preserve">%</w:t>
            </w:r>
            <w:r>
              <w:rPr>
                <w:rFonts w:hint="eastAsia" w:ascii="仿宋" w:hAnsi="仿宋" w:eastAsia="仿宋" w:cs="仿宋"/>
                <w:color w:val="000000"/>
                <w:sz w:val="24"/>
                <w:lang w:eastAsia="zh-CN" w:bidi="ar"/>
              </w:rPr>
              <w:t xml:space="preserve">）</w:t>
            </w:r>
            <w:r/>
          </w:p>
        </w:tc>
      </w:tr>
      <w:tr>
        <w:trPr>
          <w:trHeight w:val="658"/>
        </w:trPr>
        <w:tc>
          <w:tcPr>
            <w:tcBorders>
              <w:top w:val="single" w:color="000000" w:sz="4" w:space="0"/>
              <w:left w:val="single" w:color="000000" w:sz="4" w:space="0"/>
              <w:bottom w:val="single" w:color="auto" w:sz="4" w:space="0"/>
              <w:right w:val="single" w:color="000000" w:sz="4" w:space="0"/>
            </w:tcBorders>
            <w:tcW w:w="906" w:type="dxa"/>
            <w:vAlign w:val="center"/>
            <w:vMerge w:val="restart"/>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eastAsia="zh-CN" w:bidi="ar"/>
              </w:rPr>
              <w:t xml:space="preserve">采购包</w:t>
            </w:r>
            <w:r>
              <w:rPr>
                <w:rFonts w:hint="eastAsia" w:ascii="仿宋" w:hAnsi="仿宋" w:eastAsia="仿宋" w:cs="仿宋"/>
                <w:color w:val="000000"/>
                <w:sz w:val="24"/>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宋体"/>
                <w:sz w:val="24"/>
                <w:szCs w:val="22"/>
                <w:lang w:val="en-US" w:eastAsia="zh-CN" w:bidi="ar-SA"/>
              </w:rPr>
            </w:pPr>
            <w:r>
              <w:rPr>
                <w:rFonts w:hint="eastAsia" w:ascii="仿宋" w:hAnsi="仿宋" w:eastAsia="仿宋" w:cs="宋体"/>
                <w:sz w:val="24"/>
                <w:szCs w:val="22"/>
              </w:rPr>
              <w:t xml:space="preserve">如意</w:t>
            </w:r>
            <w:r>
              <w:rPr>
                <w:rFonts w:hint="eastAsia" w:ascii="仿宋" w:hAnsi="仿宋" w:eastAsia="仿宋" w:cs="宋体"/>
                <w:sz w:val="24"/>
                <w:szCs w:val="22"/>
                <w:lang w:eastAsia="zh-CN"/>
              </w:rPr>
              <w:t xml:space="preserve">三</w:t>
            </w:r>
            <w:r>
              <w:rPr>
                <w:rFonts w:hint="eastAsia" w:ascii="仿宋" w:hAnsi="仿宋" w:eastAsia="仿宋" w:cs="宋体"/>
                <w:sz w:val="24"/>
                <w:szCs w:val="22"/>
              </w:rPr>
              <w:t xml:space="preserve">组团北区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default" w:ascii="仿宋" w:hAnsi="仿宋" w:eastAsia="仿宋" w:cs="宋体"/>
                <w:sz w:val="24"/>
                <w:szCs w:val="22"/>
                <w:lang w:val="en-US" w:eastAsia="zh-CN" w:bidi="ar-SA"/>
              </w:rPr>
            </w:pPr>
            <w:r>
              <w:rPr>
                <w:rFonts w:hint="eastAsia" w:ascii="仿宋" w:hAnsi="仿宋" w:eastAsia="仿宋" w:cs="宋体"/>
                <w:sz w:val="24"/>
                <w:szCs w:val="22"/>
                <w:lang w:val="en-US" w:eastAsia="zh-CN" w:bidi="ar-SA"/>
              </w:rPr>
              <w:t xml:space="preserve">48</w:t>
            </w:r>
            <w:r/>
          </w:p>
        </w:tc>
        <w:tc>
          <w:tcPr>
            <w:tcBorders>
              <w:top w:val="single" w:color="000000" w:sz="4" w:space="0"/>
              <w:left w:val="single" w:color="000000" w:sz="4" w:space="0"/>
              <w:bottom w:val="single" w:color="auto" w:sz="4" w:space="0"/>
              <w:right w:val="single" w:color="000000" w:sz="4" w:space="0"/>
            </w:tcBorders>
            <w:tcW w:w="6134" w:type="dxa"/>
            <w:vAlign w:val="center"/>
            <w:vMerge w:val="restart"/>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top w:val="single" w:color="auto" w:sz="4" w:space="0"/>
              <w:left w:val="single" w:color="000000" w:sz="4" w:space="0"/>
              <w:bottom w:val="single" w:color="auto"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宋体"/>
                <w:sz w:val="24"/>
                <w:szCs w:val="22"/>
                <w:lang w:val="en-US" w:eastAsia="zh-CN" w:bidi="ar-SA"/>
              </w:rPr>
            </w:pPr>
            <w:r>
              <w:rPr>
                <w:rFonts w:hint="eastAsia" w:ascii="仿宋" w:hAnsi="仿宋" w:eastAsia="仿宋" w:cs="宋体"/>
                <w:sz w:val="24"/>
                <w:szCs w:val="22"/>
              </w:rPr>
              <w:t xml:space="preserve">如意</w:t>
            </w:r>
            <w:r>
              <w:rPr>
                <w:rFonts w:hint="eastAsia" w:ascii="仿宋" w:hAnsi="仿宋" w:eastAsia="仿宋" w:cs="宋体"/>
                <w:sz w:val="24"/>
                <w:szCs w:val="22"/>
                <w:lang w:eastAsia="zh-CN"/>
              </w:rPr>
              <w:t xml:space="preserve">三</w:t>
            </w:r>
            <w:r>
              <w:rPr>
                <w:rFonts w:hint="eastAsia" w:ascii="仿宋" w:hAnsi="仿宋" w:eastAsia="仿宋" w:cs="宋体"/>
                <w:sz w:val="24"/>
                <w:szCs w:val="22"/>
              </w:rPr>
              <w:t xml:space="preserve">组团南区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default" w:ascii="仿宋" w:hAnsi="仿宋" w:eastAsia="仿宋" w:cs="宋体"/>
                <w:sz w:val="24"/>
                <w:szCs w:val="22"/>
                <w:lang w:val="en-US" w:eastAsia="zh-CN" w:bidi="ar-SA"/>
              </w:rPr>
            </w:pPr>
            <w:r>
              <w:rPr>
                <w:rFonts w:hint="eastAsia" w:ascii="仿宋" w:hAnsi="仿宋" w:eastAsia="仿宋" w:cs="宋体"/>
                <w:sz w:val="24"/>
                <w:szCs w:val="22"/>
                <w:lang w:val="en-US" w:eastAsia="zh-CN" w:bidi="ar-SA"/>
              </w:rPr>
              <w:t xml:space="preserve">33</w:t>
            </w:r>
            <w:r/>
          </w:p>
        </w:tc>
        <w:tc>
          <w:tcPr>
            <w:tcBorders>
              <w:top w:val="single" w:color="auto" w:sz="4" w:space="0"/>
              <w:left w:val="single" w:color="000000" w:sz="4" w:space="0"/>
              <w:bottom w:val="single" w:color="auto" w:sz="4" w:space="0"/>
              <w:right w:val="single" w:color="000000" w:sz="4" w:space="0"/>
            </w:tcBorders>
            <w:tcW w:w="6134"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bl>
    <w:p>
      <w:pPr>
        <w:jc w:val="both"/>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r>
      <w:r/>
    </w:p>
    <w:p>
      <w:pPr>
        <w:jc w:val="both"/>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r>
      <w:r/>
    </w:p>
    <w:p>
      <w:pPr>
        <w:jc w:val="both"/>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r>
      <w:r/>
    </w:p>
    <w:p>
      <w:pPr>
        <w:jc w:val="both"/>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r>
      <w:r/>
    </w:p>
    <w:p>
      <w:pPr>
        <w:pStyle w:val="698"/>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项目名称： </w:t>
      </w:r>
      <w:r/>
    </w:p>
    <w:p>
      <w:pPr>
        <w:pStyle w:val="698"/>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项目编号：     </w:t>
      </w:r>
      <w:r/>
    </w:p>
    <w:p>
      <w:pPr>
        <w:jc w:val="both"/>
        <w:widowControl w:val="off"/>
        <w:rPr>
          <w:rFonts w:hint="eastAsia" w:ascii="仿宋" w:hAnsi="仿宋" w:eastAsia="仿宋" w:cs="Times New Roman"/>
          <w:sz w:val="24"/>
          <w:szCs w:val="20"/>
          <w:lang w:val="en-US" w:eastAsia="zh-CN" w:bidi="ar-SA"/>
        </w:rPr>
      </w:pPr>
      <w:r>
        <w:rPr>
          <w:rFonts w:hint="eastAsia" w:ascii="仿宋" w:hAnsi="仿宋" w:eastAsia="仿宋" w:cs="Times New Roman"/>
          <w:bCs/>
          <w:sz w:val="28"/>
          <w:szCs w:val="28"/>
          <w:lang w:val="en-US" w:eastAsia="zh-CN" w:bidi="ar-SA"/>
        </w:rPr>
        <w:t xml:space="preserve">维保：  </w:t>
      </w:r>
      <w:r>
        <w:rPr>
          <w:rFonts w:hint="eastAsia" w:ascii="仿宋" w:hAnsi="仿宋" w:eastAsia="仿宋" w:cs="Times New Roman"/>
          <w:sz w:val="24"/>
          <w:szCs w:val="20"/>
          <w:lang w:val="en-US" w:eastAsia="zh-CN" w:bidi="ar-SA"/>
        </w:rPr>
        <w:t xml:space="preserve">                                     </w:t>
      </w:r>
      <w:r/>
    </w:p>
    <w:tbl>
      <w:tblPr>
        <w:tblStyle w:val="657"/>
        <w:tblW w:w="9442" w:type="dxa"/>
        <w:tblInd w:w="-15" w:type="dxa"/>
        <w:tblLayout w:type="fixed"/>
        <w:tblCellMar>
          <w:left w:w="108" w:type="dxa"/>
          <w:top w:w="0" w:type="dxa"/>
          <w:right w:w="108" w:type="dxa"/>
          <w:bottom w:w="0" w:type="dxa"/>
        </w:tblCellMar>
        <w:tblLook w:val="04A0" w:firstRow="1" w:lastRow="0" w:firstColumn="1" w:lastColumn="0" w:noHBand="0" w:noVBand="1"/>
      </w:tblPr>
      <w:tblGrid>
        <w:gridCol w:w="906"/>
        <w:gridCol w:w="906"/>
        <w:gridCol w:w="1275"/>
        <w:gridCol w:w="1125"/>
        <w:gridCol w:w="1665"/>
        <w:gridCol w:w="1860"/>
        <w:gridCol w:w="1705"/>
      </w:tblGrid>
      <w:tr>
        <w:trPr>
          <w:trHeight w:val="982"/>
        </w:trPr>
        <w:tc>
          <w:tcPr>
            <w:tcBorders>
              <w:top w:val="single" w:color="000000" w:sz="4" w:space="0"/>
              <w:left w:val="single" w:color="000000" w:sz="4" w:space="0"/>
              <w:bottom w:val="single" w:color="auto" w:sz="4" w:space="0"/>
              <w:right w:val="single" w:color="000000" w:sz="4" w:space="0"/>
            </w:tcBorders>
            <w:tcW w:w="906" w:type="dxa"/>
            <w:vAlign w:val="center"/>
            <w:textDirection w:val="lrTb"/>
            <w:noWrap w:val="false"/>
          </w:tcPr>
          <w:p>
            <w:pPr>
              <w:jc w:val="center"/>
              <w:widowControl/>
              <w:rPr>
                <w:rFonts w:hint="eastAsia" w:ascii="仿宋" w:hAnsi="仿宋" w:eastAsia="仿宋" w:cs="仿宋"/>
                <w:color w:val="000000"/>
                <w:sz w:val="24"/>
                <w:lang w:eastAsia="zh-CN" w:bidi="ar"/>
              </w:rPr>
            </w:pPr>
            <w:r>
              <w:rPr>
                <w:rFonts w:hint="eastAsia" w:ascii="仿宋" w:hAnsi="仿宋" w:eastAsia="仿宋" w:cs="仿宋"/>
                <w:color w:val="000000"/>
                <w:sz w:val="24"/>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小区名称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台数</w:t>
            </w:r>
            <w:r/>
          </w:p>
        </w:tc>
        <w:tc>
          <w:tcPr>
            <w:tcBorders>
              <w:top w:val="single" w:color="000000" w:sz="4" w:space="0"/>
              <w:left w:val="single" w:color="000000" w:sz="4" w:space="0"/>
              <w:bottom w:val="single" w:color="auto" w:sz="4" w:space="0"/>
              <w:right w:val="single" w:color="000000" w:sz="4" w:space="0"/>
            </w:tcBorders>
            <w:tcW w:w="1665"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维保月数（月）</w:t>
            </w:r>
            <w:r/>
          </w:p>
        </w:tc>
        <w:tc>
          <w:tcPr>
            <w:tcBorders>
              <w:top w:val="single" w:color="000000" w:sz="4" w:space="0"/>
              <w:left w:val="single" w:color="000000" w:sz="4" w:space="0"/>
              <w:bottom w:val="single" w:color="auto" w:sz="4" w:space="0"/>
              <w:right w:val="single" w:color="000000" w:sz="4" w:space="0"/>
            </w:tcBorders>
            <w:tcW w:w="1860"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单价（元/台/月）</w:t>
            </w:r>
            <w:r/>
          </w:p>
        </w:tc>
        <w:tc>
          <w:tcPr>
            <w:tcBorders>
              <w:top w:val="single" w:color="000000" w:sz="4" w:space="0"/>
              <w:left w:val="single" w:color="000000" w:sz="4" w:space="0"/>
              <w:bottom w:val="single" w:color="auto" w:sz="4" w:space="0"/>
              <w:right w:val="single" w:color="000000" w:sz="4" w:space="0"/>
            </w:tcBorders>
            <w:tcW w:w="1705"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合计（元/年）</w:t>
            </w:r>
            <w:r/>
          </w:p>
        </w:tc>
      </w:tr>
      <w:tr>
        <w:trPr>
          <w:trHeight w:val="658"/>
        </w:trPr>
        <w:tc>
          <w:tcPr>
            <w:tcBorders>
              <w:top w:val="single" w:color="auto" w:sz="4" w:space="0"/>
              <w:left w:val="single" w:color="auto" w:sz="4" w:space="0"/>
              <w:bottom w:val="single" w:color="auto" w:sz="4" w:space="0"/>
              <w:right w:val="single" w:color="auto" w:sz="4" w:space="0"/>
            </w:tcBorders>
            <w:tcW w:w="906" w:type="dxa"/>
            <w:vAlign w:val="center"/>
            <w:vMerge w:val="restart"/>
            <w:textDirection w:val="lrTb"/>
            <w:noWrap w:val="false"/>
          </w:tcPr>
          <w:p>
            <w:pPr>
              <w:jc w:val="center"/>
              <w:widowControl/>
              <w:rPr>
                <w:rFonts w:hint="default" w:ascii="仿宋" w:hAnsi="仿宋" w:eastAsia="仿宋" w:cs="仿宋"/>
                <w:color w:val="000000"/>
                <w:sz w:val="24"/>
                <w:lang w:val="en-US" w:eastAsia="zh-CN" w:bidi="ar"/>
              </w:rPr>
            </w:pPr>
            <w:r>
              <w:rPr>
                <w:rFonts w:hint="eastAsia" w:ascii="仿宋" w:hAnsi="仿宋" w:eastAsia="仿宋" w:cs="仿宋"/>
                <w:color w:val="000000"/>
                <w:sz w:val="24"/>
                <w:lang w:val="en-US" w:eastAsia="zh-CN" w:bidi="ar"/>
              </w:rPr>
              <w:t xml:space="preserve">1</w:t>
            </w:r>
            <w:r/>
          </w:p>
        </w:tc>
        <w:tc>
          <w:tcPr>
            <w:tcBorders>
              <w:top w:val="single" w:color="000000" w:sz="4" w:space="0"/>
              <w:left w:val="single" w:color="auto" w:sz="4" w:space="0"/>
              <w:right w:val="single" w:color="000000" w:sz="4" w:space="0"/>
            </w:tcBorders>
            <w:tcW w:w="906" w:type="dxa"/>
            <w:vAlign w:val="center"/>
            <w:vMerge w:val="restart"/>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bidi="ar"/>
              </w:rPr>
              <w:t xml:space="preserve">采购包二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城北一组团</w:t>
            </w:r>
            <w:r/>
          </w:p>
        </w:tc>
        <w:tc>
          <w:tcPr>
            <w:shd w:val="clear" w:color="auto" w:fill="auto"/>
            <w:tcBorders>
              <w:top w:val="single" w:color="000000" w:sz="4" w:space="0"/>
              <w:left w:val="single" w:color="000000" w:sz="4" w:space="0"/>
              <w:bottom w:val="single" w:color="000000" w:sz="4" w:space="0"/>
              <w:right w:val="single" w:color="auto" w:sz="4" w:space="0"/>
            </w:tcBorders>
            <w:tcW w:w="112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10</w:t>
            </w:r>
            <w:r/>
          </w:p>
        </w:tc>
        <w:tc>
          <w:tcPr>
            <w:tcBorders>
              <w:top w:val="single" w:color="auto" w:sz="4" w:space="0"/>
              <w:left w:val="single" w:color="auto" w:sz="4" w:space="0"/>
              <w:right w:val="single" w:color="auto" w:sz="4" w:space="0"/>
            </w:tcBorders>
            <w:tcW w:w="1665" w:type="dxa"/>
            <w:vAlign w:val="center"/>
            <w:vMerge w:val="restart"/>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12</w:t>
            </w:r>
            <w:r/>
          </w:p>
          <w:p>
            <w:pPr>
              <w:jc w:val="center"/>
              <w:widowControl/>
              <w:rPr>
                <w:rFonts w:hint="default" w:ascii="仿宋" w:hAnsi="仿宋" w:eastAsia="仿宋" w:cs="仿宋"/>
                <w:color w:val="000000"/>
                <w:sz w:val="24"/>
                <w:lang w:val="en-US" w:eastAsia="zh-CN" w:bidi="ar"/>
              </w:rPr>
            </w:pPr>
            <w:r>
              <w:rPr>
                <w:rFonts w:hint="default" w:ascii="仿宋" w:hAnsi="仿宋" w:eastAsia="仿宋" w:cs="仿宋"/>
                <w:color w:val="000000"/>
                <w:sz w:val="24"/>
                <w:lang w:val="en-US" w:eastAsia="zh-CN" w:bidi="ar"/>
              </w:rPr>
            </w:r>
            <w:r/>
          </w:p>
        </w:tc>
        <w:tc>
          <w:tcPr>
            <w:tcBorders>
              <w:top w:val="single" w:color="auto" w:sz="4" w:space="0"/>
              <w:left w:val="single" w:color="auto" w:sz="4" w:space="0"/>
              <w:right w:val="single" w:color="auto" w:sz="4" w:space="0"/>
            </w:tcBorders>
            <w:tcW w:w="1860" w:type="dxa"/>
            <w:vAlign w:val="center"/>
            <w:vMerge w:val="restart"/>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Borders>
              <w:top w:val="single" w:color="auto" w:sz="4" w:space="0"/>
              <w:left w:val="single" w:color="auto" w:sz="4" w:space="0"/>
              <w:right w:val="single" w:color="auto" w:sz="4" w:space="0"/>
            </w:tcBorders>
            <w:tcW w:w="1705" w:type="dxa"/>
            <w:vAlign w:val="center"/>
            <w:vMerge w:val="restart"/>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top w:val="single" w:color="auto" w:sz="4" w:space="0"/>
              <w:left w:val="single" w:color="auto" w:sz="4" w:space="0"/>
              <w:bottom w:val="single" w:color="auto" w:sz="4" w:space="0"/>
              <w:right w:val="single" w:color="auto"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新北小区（大辰）</w:t>
            </w:r>
            <w:r/>
          </w:p>
        </w:tc>
        <w:tc>
          <w:tcPr>
            <w:shd w:val="clear" w:color="auto" w:fill="auto"/>
            <w:tcBorders>
              <w:top w:val="single" w:color="000000" w:sz="4" w:space="0"/>
              <w:left w:val="single" w:color="000000" w:sz="4" w:space="0"/>
              <w:bottom w:val="single" w:color="000000" w:sz="4" w:space="0"/>
              <w:right w:val="single" w:color="auto" w:sz="4" w:space="0"/>
            </w:tcBorders>
            <w:tcW w:w="112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7</w:t>
            </w:r>
            <w:r/>
          </w:p>
        </w:tc>
        <w:tc>
          <w:tcPr>
            <w:tcBorders>
              <w:left w:val="single" w:color="auto" w:sz="4" w:space="0"/>
              <w:right w:val="single" w:color="auto" w:sz="4" w:space="0"/>
            </w:tcBorders>
            <w:tcW w:w="1665"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Borders>
              <w:left w:val="single" w:color="auto" w:sz="4" w:space="0"/>
              <w:right w:val="single" w:color="auto" w:sz="4" w:space="0"/>
            </w:tcBorders>
            <w:tcW w:w="186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Borders>
              <w:left w:val="single" w:color="auto" w:sz="4" w:space="0"/>
              <w:right w:val="single" w:color="auto" w:sz="4" w:space="0"/>
            </w:tcBorders>
            <w:tcW w:w="1705"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top w:val="single" w:color="auto" w:sz="4" w:space="0"/>
              <w:left w:val="single" w:color="auto" w:sz="4" w:space="0"/>
              <w:bottom w:val="single" w:color="auto" w:sz="4" w:space="0"/>
              <w:right w:val="single" w:color="auto"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新北小区（辉业）</w:t>
            </w:r>
            <w:r/>
          </w:p>
        </w:tc>
        <w:tc>
          <w:tcPr>
            <w:shd w:val="clear" w:color="auto" w:fill="auto"/>
            <w:tcBorders>
              <w:top w:val="single" w:color="000000" w:sz="4" w:space="0"/>
              <w:left w:val="single" w:color="000000" w:sz="4" w:space="0"/>
              <w:bottom w:val="single" w:color="000000" w:sz="4" w:space="0"/>
              <w:right w:val="single" w:color="auto" w:sz="4" w:space="0"/>
            </w:tcBorders>
            <w:tcW w:w="112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26</w:t>
            </w:r>
            <w:r/>
          </w:p>
        </w:tc>
        <w:tc>
          <w:tcPr>
            <w:tcBorders>
              <w:left w:val="single" w:color="auto" w:sz="4" w:space="0"/>
              <w:right w:val="single" w:color="auto" w:sz="4" w:space="0"/>
            </w:tcBorders>
            <w:tcW w:w="1665" w:type="dxa"/>
            <w:vAlign w:val="center"/>
            <w:vMerge w:val="continue"/>
            <w:textDirection w:val="lrTb"/>
            <w:noWrap w:val="false"/>
          </w:tcPr>
          <w:p>
            <w:pPr>
              <w:jc w:val="center"/>
              <w:widowControl/>
              <w:rPr>
                <w:rFonts w:hint="default" w:ascii="仿宋" w:hAnsi="仿宋" w:eastAsia="仿宋" w:cs="仿宋"/>
                <w:color w:val="000000"/>
                <w:sz w:val="24"/>
                <w:lang w:val="en-US" w:eastAsia="zh-CN" w:bidi="ar"/>
              </w:rPr>
            </w:pPr>
            <w:r>
              <w:rPr>
                <w:rFonts w:hint="default" w:ascii="仿宋" w:hAnsi="仿宋" w:eastAsia="仿宋" w:cs="仿宋"/>
                <w:color w:val="000000"/>
                <w:sz w:val="24"/>
                <w:lang w:val="en-US" w:eastAsia="zh-CN" w:bidi="ar"/>
              </w:rPr>
            </w:r>
            <w:r/>
          </w:p>
        </w:tc>
        <w:tc>
          <w:tcPr>
            <w:tcBorders>
              <w:left w:val="single" w:color="auto" w:sz="4" w:space="0"/>
              <w:right w:val="single" w:color="auto" w:sz="4" w:space="0"/>
            </w:tcBorders>
            <w:tcW w:w="186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Borders>
              <w:left w:val="single" w:color="auto" w:sz="4" w:space="0"/>
              <w:right w:val="single" w:color="auto" w:sz="4" w:space="0"/>
            </w:tcBorders>
            <w:tcW w:w="1705"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top w:val="single" w:color="auto" w:sz="4" w:space="0"/>
              <w:left w:val="single" w:color="auto" w:sz="4" w:space="0"/>
              <w:bottom w:val="single" w:color="auto" w:sz="4" w:space="0"/>
              <w:right w:val="single" w:color="auto"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邓元小区</w:t>
            </w:r>
            <w:r/>
          </w:p>
        </w:tc>
        <w:tc>
          <w:tcPr>
            <w:shd w:val="clear" w:color="auto" w:fill="auto"/>
            <w:tcBorders>
              <w:top w:val="single" w:color="000000" w:sz="4" w:space="0"/>
              <w:left w:val="single" w:color="000000" w:sz="4" w:space="0"/>
              <w:bottom w:val="single" w:color="000000" w:sz="4" w:space="0"/>
              <w:right w:val="single" w:color="auto" w:sz="4" w:space="0"/>
            </w:tcBorders>
            <w:tcW w:w="112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18</w:t>
            </w:r>
            <w:r/>
          </w:p>
        </w:tc>
        <w:tc>
          <w:tcPr>
            <w:tcBorders>
              <w:left w:val="single" w:color="auto" w:sz="4" w:space="0"/>
              <w:right w:val="single" w:color="auto" w:sz="4" w:space="0"/>
            </w:tcBorders>
            <w:tcW w:w="1665" w:type="dxa"/>
            <w:vAlign w:val="center"/>
            <w:vMerge w:val="continue"/>
            <w:textDirection w:val="lrTb"/>
            <w:noWrap w:val="false"/>
          </w:tcPr>
          <w:p>
            <w:pPr>
              <w:jc w:val="center"/>
              <w:widowControl/>
              <w:rPr>
                <w:rFonts w:hint="default" w:ascii="仿宋" w:hAnsi="仿宋" w:eastAsia="仿宋" w:cs="仿宋"/>
                <w:color w:val="000000"/>
                <w:sz w:val="24"/>
                <w:lang w:val="en-US" w:eastAsia="zh-CN" w:bidi="ar"/>
              </w:rPr>
            </w:pPr>
            <w:r>
              <w:rPr>
                <w:rFonts w:hint="default" w:ascii="仿宋" w:hAnsi="仿宋" w:eastAsia="仿宋" w:cs="仿宋"/>
                <w:color w:val="000000"/>
                <w:sz w:val="24"/>
                <w:lang w:val="en-US" w:eastAsia="zh-CN" w:bidi="ar"/>
              </w:rPr>
            </w:r>
            <w:r/>
          </w:p>
        </w:tc>
        <w:tc>
          <w:tcPr>
            <w:tcBorders>
              <w:left w:val="single" w:color="auto" w:sz="4" w:space="0"/>
              <w:right w:val="single" w:color="auto" w:sz="4" w:space="0"/>
            </w:tcBorders>
            <w:tcW w:w="186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Borders>
              <w:left w:val="single" w:color="auto" w:sz="4" w:space="0"/>
              <w:right w:val="single" w:color="auto" w:sz="4" w:space="0"/>
            </w:tcBorders>
            <w:tcW w:w="1705"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top w:val="single" w:color="auto" w:sz="4" w:space="0"/>
              <w:left w:val="single" w:color="auto" w:sz="4" w:space="0"/>
              <w:bottom w:val="single" w:color="auto" w:sz="4" w:space="0"/>
              <w:right w:val="single" w:color="auto"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auto"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太平小区</w:t>
            </w:r>
            <w:r/>
          </w:p>
        </w:tc>
        <w:tc>
          <w:tcPr>
            <w:shd w:val="clear" w:color="auto" w:fill="auto"/>
            <w:tcBorders>
              <w:top w:val="single" w:color="000000" w:sz="4" w:space="0"/>
              <w:left w:val="single" w:color="000000" w:sz="4" w:space="0"/>
              <w:bottom w:val="single" w:color="000000" w:sz="4" w:space="0"/>
              <w:right w:val="single" w:color="auto" w:sz="4" w:space="0"/>
            </w:tcBorders>
            <w:tcW w:w="112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6</w:t>
            </w:r>
            <w:r/>
          </w:p>
        </w:tc>
        <w:tc>
          <w:tcPr>
            <w:tcBorders>
              <w:left w:val="single" w:color="auto" w:sz="4" w:space="0"/>
              <w:right w:val="single" w:color="auto" w:sz="4" w:space="0"/>
            </w:tcBorders>
            <w:tcW w:w="1665" w:type="dxa"/>
            <w:vAlign w:val="center"/>
            <w:vMerge w:val="continue"/>
            <w:textDirection w:val="lrTb"/>
            <w:noWrap w:val="false"/>
          </w:tcPr>
          <w:p>
            <w:pPr>
              <w:jc w:val="center"/>
              <w:widowControl/>
              <w:rPr>
                <w:rFonts w:hint="default" w:ascii="仿宋" w:hAnsi="仿宋" w:eastAsia="仿宋" w:cs="仿宋"/>
                <w:color w:val="000000"/>
                <w:sz w:val="24"/>
                <w:lang w:val="en-US" w:eastAsia="zh-CN" w:bidi="ar"/>
              </w:rPr>
            </w:pPr>
            <w:r>
              <w:rPr>
                <w:rFonts w:hint="default" w:ascii="仿宋" w:hAnsi="仿宋" w:eastAsia="仿宋" w:cs="仿宋"/>
                <w:color w:val="000000"/>
                <w:sz w:val="24"/>
                <w:lang w:val="en-US" w:eastAsia="zh-CN" w:bidi="ar"/>
              </w:rPr>
            </w:r>
            <w:r/>
          </w:p>
        </w:tc>
        <w:tc>
          <w:tcPr>
            <w:tcBorders>
              <w:left w:val="single" w:color="auto" w:sz="4" w:space="0"/>
              <w:right w:val="single" w:color="auto" w:sz="4" w:space="0"/>
            </w:tcBorders>
            <w:tcW w:w="186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Borders>
              <w:left w:val="single" w:color="auto" w:sz="4" w:space="0"/>
              <w:right w:val="single" w:color="auto" w:sz="4" w:space="0"/>
            </w:tcBorders>
            <w:tcW w:w="1705"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top w:val="single" w:color="auto" w:sz="4" w:space="0"/>
              <w:left w:val="single" w:color="auto" w:sz="4" w:space="0"/>
              <w:bottom w:val="single" w:color="auto" w:sz="4" w:space="0"/>
              <w:right w:val="single" w:color="auto"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auto"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柴湾政府</w:t>
            </w:r>
            <w:r/>
          </w:p>
        </w:tc>
        <w:tc>
          <w:tcPr>
            <w:shd w:val="clear" w:color="auto" w:fill="auto"/>
            <w:tcBorders>
              <w:top w:val="single" w:color="000000" w:sz="4" w:space="0"/>
              <w:left w:val="single" w:color="000000" w:sz="4" w:space="0"/>
              <w:bottom w:val="single" w:color="000000" w:sz="4" w:space="0"/>
              <w:right w:val="single" w:color="auto" w:sz="4" w:space="0"/>
            </w:tcBorders>
            <w:tcW w:w="1125" w:type="dxa"/>
            <w:vAlign w:val="center"/>
            <w:textDirection w:val="lrTb"/>
            <w:noWrap w:val="false"/>
          </w:tcPr>
          <w:p>
            <w:pPr>
              <w:jc w:val="center"/>
              <w:widowControl/>
              <w:rPr>
                <w:rFonts w:hint="eastAsia" w:ascii="仿宋" w:hAnsi="仿宋" w:eastAsia="仿宋" w:cs="宋体"/>
                <w:sz w:val="24"/>
                <w:szCs w:val="24"/>
                <w:lang w:val="en-US" w:eastAsia="zh-CN" w:bidi="ar-SA"/>
              </w:rPr>
            </w:pPr>
            <w:r>
              <w:rPr>
                <w:rFonts w:hint="eastAsia" w:ascii="仿宋" w:hAnsi="仿宋" w:eastAsia="仿宋" w:cs="宋体"/>
                <w:sz w:val="24"/>
                <w:lang w:val="en-US" w:eastAsia="zh-CN"/>
              </w:rPr>
              <w:t xml:space="preserve">1</w:t>
            </w:r>
            <w:r/>
          </w:p>
        </w:tc>
        <w:tc>
          <w:tcPr>
            <w:tcBorders>
              <w:left w:val="single" w:color="auto" w:sz="4" w:space="0"/>
              <w:right w:val="single" w:color="auto" w:sz="4" w:space="0"/>
            </w:tcBorders>
            <w:tcW w:w="1665" w:type="dxa"/>
            <w:vAlign w:val="center"/>
            <w:vMerge w:val="continue"/>
            <w:textDirection w:val="lrTb"/>
            <w:noWrap w:val="false"/>
          </w:tcPr>
          <w:p>
            <w:pPr>
              <w:jc w:val="center"/>
              <w:widowControl/>
              <w:rPr>
                <w:rFonts w:hint="default" w:ascii="仿宋" w:hAnsi="仿宋" w:eastAsia="仿宋" w:cs="仿宋"/>
                <w:color w:val="000000"/>
                <w:sz w:val="24"/>
                <w:lang w:val="en-US" w:eastAsia="zh-CN" w:bidi="ar"/>
              </w:rPr>
            </w:pPr>
            <w:r>
              <w:rPr>
                <w:rFonts w:hint="default" w:ascii="仿宋" w:hAnsi="仿宋" w:eastAsia="仿宋" w:cs="仿宋"/>
                <w:color w:val="000000"/>
                <w:sz w:val="24"/>
                <w:lang w:val="en-US" w:eastAsia="zh-CN" w:bidi="ar"/>
              </w:rPr>
            </w:r>
            <w:r/>
          </w:p>
        </w:tc>
        <w:tc>
          <w:tcPr>
            <w:tcBorders>
              <w:left w:val="single" w:color="auto" w:sz="4" w:space="0"/>
              <w:right w:val="single" w:color="auto" w:sz="4" w:space="0"/>
            </w:tcBorders>
            <w:tcW w:w="186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Borders>
              <w:left w:val="single" w:color="auto" w:sz="4" w:space="0"/>
              <w:right w:val="single" w:color="auto" w:sz="4" w:space="0"/>
            </w:tcBorders>
            <w:tcW w:w="1705"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top w:val="single" w:color="auto" w:sz="4" w:space="0"/>
              <w:left w:val="single" w:color="auto" w:sz="4" w:space="0"/>
              <w:bottom w:val="single" w:color="auto" w:sz="4" w:space="0"/>
              <w:right w:val="single" w:color="auto"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auto"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平原池小区</w:t>
            </w:r>
            <w:r/>
          </w:p>
        </w:tc>
        <w:tc>
          <w:tcPr>
            <w:shd w:val="clear" w:color="auto" w:fill="auto"/>
            <w:tcBorders>
              <w:top w:val="single" w:color="000000" w:sz="4" w:space="0"/>
              <w:left w:val="single" w:color="000000" w:sz="4" w:space="0"/>
              <w:bottom w:val="single" w:color="000000" w:sz="4" w:space="0"/>
              <w:right w:val="single" w:color="auto" w:sz="4" w:space="0"/>
            </w:tcBorders>
            <w:tcW w:w="1125" w:type="dxa"/>
            <w:vAlign w:val="center"/>
            <w:textDirection w:val="lrTb"/>
            <w:noWrap w:val="false"/>
          </w:tcPr>
          <w:p>
            <w:pPr>
              <w:jc w:val="center"/>
              <w:widowControl/>
              <w:rPr>
                <w:rFonts w:hint="eastAsia" w:ascii="仿宋" w:hAnsi="仿宋" w:eastAsia="仿宋" w:cs="宋体"/>
                <w:sz w:val="24"/>
                <w:szCs w:val="24"/>
                <w:lang w:val="en-US" w:eastAsia="zh-CN" w:bidi="ar-SA"/>
              </w:rPr>
            </w:pPr>
            <w:r>
              <w:rPr>
                <w:rFonts w:hint="eastAsia" w:ascii="仿宋" w:hAnsi="仿宋" w:eastAsia="仿宋" w:cs="宋体"/>
                <w:sz w:val="24"/>
                <w:lang w:val="en-US" w:eastAsia="zh-CN"/>
              </w:rPr>
              <w:t xml:space="preserve">8</w:t>
            </w:r>
            <w:r/>
          </w:p>
        </w:tc>
        <w:tc>
          <w:tcPr>
            <w:tcBorders>
              <w:left w:val="single" w:color="auto" w:sz="4" w:space="0"/>
              <w:bottom w:val="single" w:color="auto" w:sz="4" w:space="0"/>
              <w:right w:val="single" w:color="auto" w:sz="4" w:space="0"/>
            </w:tcBorders>
            <w:tcW w:w="1665" w:type="dxa"/>
            <w:vAlign w:val="center"/>
            <w:vMerge w:val="continue"/>
            <w:textDirection w:val="lrTb"/>
            <w:noWrap w:val="false"/>
          </w:tcPr>
          <w:p>
            <w:pPr>
              <w:jc w:val="center"/>
              <w:widowControl/>
              <w:rPr>
                <w:rFonts w:hint="default" w:ascii="仿宋" w:hAnsi="仿宋" w:eastAsia="仿宋" w:cs="仿宋"/>
                <w:color w:val="000000"/>
                <w:sz w:val="24"/>
                <w:lang w:val="en-US" w:eastAsia="zh-CN" w:bidi="ar"/>
              </w:rPr>
            </w:pPr>
            <w:r>
              <w:rPr>
                <w:rFonts w:hint="default" w:ascii="仿宋" w:hAnsi="仿宋" w:eastAsia="仿宋" w:cs="仿宋"/>
                <w:color w:val="000000"/>
                <w:sz w:val="24"/>
                <w:lang w:val="en-US" w:eastAsia="zh-CN" w:bidi="ar"/>
              </w:rPr>
            </w:r>
            <w:r/>
          </w:p>
        </w:tc>
        <w:tc>
          <w:tcPr>
            <w:tcBorders>
              <w:left w:val="single" w:color="auto" w:sz="4" w:space="0"/>
              <w:bottom w:val="single" w:color="auto" w:sz="4" w:space="0"/>
              <w:right w:val="single" w:color="auto" w:sz="4" w:space="0"/>
            </w:tcBorders>
            <w:tcW w:w="186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c>
          <w:tcPr>
            <w:tcBorders>
              <w:left w:val="single" w:color="auto" w:sz="4" w:space="0"/>
              <w:bottom w:val="single" w:color="auto" w:sz="4" w:space="0"/>
              <w:right w:val="single" w:color="auto" w:sz="4" w:space="0"/>
            </w:tcBorders>
            <w:tcW w:w="1705"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top w:val="single" w:color="auto" w:sz="4" w:space="0"/>
              <w:left w:val="single" w:color="auto" w:sz="4" w:space="0"/>
              <w:bottom w:val="single" w:color="auto" w:sz="4" w:space="0"/>
              <w:right w:val="single" w:color="auto" w:sz="4" w:space="0"/>
            </w:tcBorders>
            <w:tcW w:w="906" w:type="dxa"/>
            <w:vAlign w:val="center"/>
            <w:vMerge w:val="restart"/>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tcBorders>
              <w:left w:val="single" w:color="auto"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gridSpan w:val="5"/>
            <w:shd w:val="clear" w:color="auto" w:fill="auto"/>
            <w:tcBorders>
              <w:top w:val="single" w:color="000000" w:sz="4" w:space="0"/>
              <w:left w:val="single" w:color="auto" w:sz="4" w:space="0"/>
              <w:bottom w:val="single" w:color="000000" w:sz="4" w:space="0"/>
              <w:right w:val="single" w:color="auto" w:sz="4" w:space="0"/>
            </w:tcBorders>
            <w:tcW w:w="7630" w:type="dxa"/>
            <w:vAlign w:val="center"/>
            <w:textDirection w:val="lrTb"/>
            <w:noWrap w:val="false"/>
          </w:tcPr>
          <w:p>
            <w:pPr>
              <w:jc w:val="center"/>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eastAsia="zh-CN" w:bidi="ar"/>
              </w:rPr>
              <w:t xml:space="preserve">其他</w:t>
            </w:r>
            <w:r/>
          </w:p>
        </w:tc>
      </w:tr>
      <w:tr>
        <w:trPr>
          <w:trHeight w:val="658"/>
        </w:trPr>
        <w:tc>
          <w:tcPr>
            <w:tcBorders>
              <w:top w:val="single" w:color="auto" w:sz="4" w:space="0"/>
              <w:left w:val="single" w:color="auto" w:sz="4" w:space="0"/>
              <w:bottom w:val="single" w:color="auto" w:sz="4" w:space="0"/>
              <w:right w:val="single" w:color="auto"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bottom w:val="single" w:color="auto"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gridSpan w:val="3"/>
            <w:shd w:val="clear" w:color="auto" w:fill="auto"/>
            <w:tcBorders>
              <w:top w:val="single" w:color="000000" w:sz="4" w:space="0"/>
              <w:left w:val="single" w:color="auto" w:sz="4" w:space="0"/>
              <w:bottom w:val="single" w:color="000000" w:sz="4" w:space="0"/>
              <w:right w:val="single" w:color="auto" w:sz="4" w:space="0"/>
            </w:tcBorders>
            <w:tcW w:w="4065" w:type="dxa"/>
            <w:vAlign w:val="center"/>
            <w:textDirection w:val="lrTb"/>
            <w:noWrap w:val="false"/>
          </w:tcPr>
          <w:p>
            <w:pPr>
              <w:jc w:val="center"/>
              <w:widowControl/>
              <w:rPr>
                <w:rFonts w:hint="default" w:ascii="仿宋" w:hAnsi="仿宋" w:eastAsia="仿宋" w:cs="仿宋"/>
                <w:color w:val="000000"/>
                <w:sz w:val="24"/>
                <w:szCs w:val="24"/>
                <w:highlight w:val="none"/>
                <w:lang w:val="en-US" w:eastAsia="zh-CN" w:bidi="ar"/>
              </w:rPr>
            </w:pPr>
            <w:r>
              <w:rPr>
                <w:rFonts w:hint="eastAsia" w:ascii="仿宋" w:hAnsi="仿宋" w:eastAsia="仿宋" w:cs="宋体"/>
                <w:sz w:val="24"/>
                <w:szCs w:val="22"/>
                <w:highlight w:val="none"/>
                <w:lang w:val="en-US" w:eastAsia="zh-CN" w:bidi="ar-SA"/>
              </w:rPr>
              <w:t xml:space="preserve">机房空调维修</w:t>
            </w:r>
            <w:r/>
          </w:p>
        </w:tc>
        <w:tc>
          <w:tcPr>
            <w:tcBorders>
              <w:left w:val="single" w:color="auto" w:sz="4" w:space="0"/>
              <w:bottom w:val="single" w:color="auto" w:sz="4" w:space="0"/>
              <w:right w:val="single" w:color="auto" w:sz="4" w:space="0"/>
            </w:tcBorders>
            <w:tcW w:w="1860" w:type="dxa"/>
            <w:vAlign w:val="center"/>
            <w:textDirection w:val="lrTb"/>
            <w:noWrap w:val="false"/>
          </w:tcPr>
          <w:p>
            <w:pPr>
              <w:jc w:val="center"/>
              <w:widowControl/>
              <w:rPr>
                <w:rFonts w:hint="default" w:ascii="仿宋" w:hAnsi="仿宋" w:eastAsia="仿宋" w:cs="仿宋"/>
                <w:color w:val="000000"/>
                <w:sz w:val="24"/>
                <w:highlight w:val="none"/>
                <w:lang w:val="en-US" w:eastAsia="zh-CN" w:bidi="ar"/>
              </w:rPr>
            </w:pPr>
            <w:r>
              <w:rPr>
                <w:rFonts w:hint="eastAsia" w:ascii="仿宋" w:hAnsi="仿宋" w:eastAsia="仿宋" w:cs="仿宋"/>
                <w:color w:val="000000"/>
                <w:sz w:val="24"/>
                <w:highlight w:val="none"/>
                <w:lang w:val="en-US" w:eastAsia="zh-CN" w:bidi="ar"/>
              </w:rPr>
              <w:t xml:space="preserve">7600元</w:t>
            </w:r>
            <w:r/>
          </w:p>
        </w:tc>
        <w:tc>
          <w:tcPr>
            <w:tcBorders>
              <w:left w:val="single" w:color="auto" w:sz="4" w:space="0"/>
              <w:bottom w:val="single" w:color="auto" w:sz="4" w:space="0"/>
              <w:right w:val="single" w:color="auto" w:sz="4" w:space="0"/>
            </w:tcBorders>
            <w:tcW w:w="1705" w:type="dxa"/>
            <w:vAlign w:val="center"/>
            <w:textDirection w:val="lrTb"/>
            <w:noWrap w:val="false"/>
          </w:tcPr>
          <w:p>
            <w:pPr>
              <w:jc w:val="center"/>
              <w:widowControl/>
              <w:rPr>
                <w:rFonts w:hint="eastAsia" w:ascii="仿宋" w:hAnsi="仿宋" w:eastAsia="仿宋" w:cs="仿宋"/>
                <w:color w:val="000000"/>
                <w:sz w:val="24"/>
                <w:highlight w:val="none"/>
                <w:lang w:bidi="ar"/>
              </w:rPr>
            </w:pPr>
            <w:r>
              <w:rPr>
                <w:rFonts w:hint="eastAsia" w:ascii="仿宋" w:hAnsi="仿宋" w:eastAsia="仿宋" w:cs="仿宋"/>
                <w:color w:val="ff0000"/>
                <w:sz w:val="24"/>
                <w:highlight w:val="none"/>
                <w:lang w:val="en-US" w:eastAsia="zh-CN" w:bidi="ar"/>
              </w:rPr>
              <w:t xml:space="preserve">不可竞争费用</w:t>
            </w:r>
            <w:r/>
          </w:p>
        </w:tc>
      </w:tr>
      <w:tr>
        <w:trPr>
          <w:trHeight w:val="1192"/>
        </w:trPr>
        <w:tc>
          <w:tcPr>
            <w:tcBorders>
              <w:top w:val="single" w:color="auto"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c>
          <w:tcPr>
            <w:gridSpan w:val="2"/>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sz w:val="24"/>
              </w:rPr>
              <w:t xml:space="preserve">总报价</w:t>
            </w:r>
            <w:r/>
          </w:p>
        </w:tc>
        <w:tc>
          <w:tcPr>
            <w:gridSpan w:val="4"/>
            <w:tcBorders>
              <w:top w:val="single" w:color="000000" w:sz="4" w:space="0"/>
              <w:left w:val="single" w:color="000000" w:sz="4" w:space="0"/>
              <w:bottom w:val="single" w:color="000000" w:sz="4" w:space="0"/>
              <w:right w:val="single" w:color="000000" w:sz="4" w:space="0"/>
            </w:tcBorders>
            <w:tcW w:w="6355" w:type="dxa"/>
            <w:vAlign w:val="center"/>
            <w:textDirection w:val="lrTb"/>
            <w:noWrap w:val="false"/>
          </w:tcPr>
          <w:p>
            <w:pPr>
              <w:spacing w:line="400" w:lineRule="atLeast"/>
              <w:rPr>
                <w:rFonts w:hint="eastAsia" w:ascii="仿宋" w:hAnsi="仿宋" w:eastAsia="仿宋" w:cs="仿宋"/>
                <w:sz w:val="24"/>
              </w:rPr>
            </w:pPr>
            <w:r>
              <w:rPr>
                <w:rFonts w:hint="eastAsia" w:ascii="仿宋" w:hAnsi="仿宋" w:eastAsia="仿宋" w:cs="仿宋"/>
                <w:sz w:val="24"/>
              </w:rPr>
              <w:t xml:space="preserve">人民币（大写）：</w:t>
            </w:r>
            <w:r>
              <w:rPr>
                <w:rFonts w:hint="eastAsia" w:ascii="仿宋" w:hAnsi="仿宋" w:eastAsia="仿宋" w:cs="仿宋"/>
                <w:sz w:val="24"/>
                <w:u w:val="single"/>
              </w:rPr>
              <w:t xml:space="preserve">      </w:t>
            </w:r>
            <w:r>
              <w:rPr>
                <w:rFonts w:hint="eastAsia" w:ascii="仿宋" w:hAnsi="仿宋" w:eastAsia="仿宋" w:cs="仿宋"/>
                <w:sz w:val="24"/>
              </w:rPr>
              <w:t xml:space="preserve"> 元整</w:t>
            </w:r>
            <w:r/>
          </w:p>
          <w:p>
            <w:pPr>
              <w:ind w:firstLine="1446"/>
              <w:widowControl/>
              <w:rPr>
                <w:rFonts w:hint="eastAsia" w:ascii="仿宋" w:hAnsi="仿宋" w:eastAsia="仿宋" w:cs="仿宋"/>
                <w:color w:val="000000"/>
                <w:sz w:val="24"/>
                <w:lang w:bidi="ar"/>
              </w:rPr>
            </w:pPr>
            <w:r>
              <w:rPr>
                <w:rFonts w:hint="eastAsia" w:ascii="仿宋" w:hAnsi="仿宋" w:eastAsia="仿宋" w:cs="仿宋"/>
                <w:b/>
                <w:bCs/>
                <w:color w:val="333333"/>
                <w:sz w:val="24"/>
              </w:rPr>
              <w:t xml:space="preserve">￥</w:t>
            </w:r>
            <w:r>
              <w:rPr>
                <w:rFonts w:hint="eastAsia" w:ascii="仿宋" w:hAnsi="仿宋" w:eastAsia="仿宋" w:cs="仿宋"/>
                <w:sz w:val="24"/>
                <w:u w:val="single"/>
              </w:rPr>
              <w:t xml:space="preserve">           </w:t>
            </w:r>
            <w:r/>
          </w:p>
        </w:tc>
      </w:tr>
    </w:tbl>
    <w:p>
      <w:pPr>
        <w:jc w:val="left"/>
        <w:widowControl/>
        <w:rPr>
          <w:rFonts w:hint="eastAsia" w:ascii="仿宋" w:hAnsi="仿宋" w:eastAsia="仿宋"/>
          <w:bCs/>
          <w:sz w:val="28"/>
          <w:szCs w:val="28"/>
          <w:lang w:eastAsia="zh-CN"/>
        </w:rPr>
      </w:pPr>
      <w:r>
        <w:rPr>
          <w:rFonts w:hint="eastAsia" w:ascii="仿宋" w:hAnsi="仿宋" w:eastAsia="仿宋"/>
          <w:bCs/>
          <w:sz w:val="28"/>
          <w:szCs w:val="28"/>
          <w:lang w:eastAsia="zh-CN"/>
        </w:rPr>
        <w:t xml:space="preserve">注：部分机房空调故障，成交后须维修机房空调，保障机房空调正常运转。此部分为固定费用</w:t>
      </w:r>
      <w:r>
        <w:rPr>
          <w:rFonts w:hint="eastAsia" w:ascii="仿宋" w:hAnsi="仿宋" w:eastAsia="仿宋"/>
          <w:bCs/>
          <w:sz w:val="28"/>
          <w:szCs w:val="28"/>
          <w:lang w:val="en-US" w:eastAsia="zh-CN"/>
        </w:rPr>
        <w:t xml:space="preserve">7600元。</w:t>
      </w:r>
      <w:r/>
    </w:p>
    <w:p>
      <w:pPr>
        <w:jc w:val="left"/>
        <w:widowControl/>
        <w:rPr>
          <w:rFonts w:hint="eastAsia" w:ascii="仿宋" w:hAnsi="仿宋" w:eastAsia="仿宋"/>
          <w:bCs/>
          <w:sz w:val="28"/>
          <w:szCs w:val="28"/>
          <w:lang w:eastAsia="zh-CN"/>
        </w:rPr>
      </w:pPr>
      <w:r>
        <w:rPr>
          <w:rFonts w:hint="eastAsia" w:ascii="仿宋" w:hAnsi="仿宋" w:eastAsia="仿宋"/>
          <w:bCs/>
          <w:sz w:val="28"/>
          <w:szCs w:val="28"/>
          <w:lang w:eastAsia="zh-CN"/>
        </w:rPr>
      </w:r>
      <w:r/>
    </w:p>
    <w:p>
      <w:pPr>
        <w:jc w:val="left"/>
        <w:widowControl/>
        <w:rPr>
          <w:rFonts w:hint="eastAsia" w:ascii="仿宋" w:hAnsi="仿宋" w:eastAsia="仿宋"/>
          <w:bCs/>
          <w:sz w:val="28"/>
          <w:szCs w:val="28"/>
          <w:lang w:eastAsia="zh-CN"/>
        </w:rPr>
      </w:pPr>
      <w:r>
        <w:rPr>
          <w:rFonts w:hint="eastAsia" w:ascii="仿宋" w:hAnsi="仿宋" w:eastAsia="仿宋"/>
          <w:bCs/>
          <w:sz w:val="28"/>
          <w:szCs w:val="28"/>
          <w:lang w:eastAsia="zh-CN"/>
        </w:rPr>
      </w:r>
      <w:r/>
    </w:p>
    <w:p>
      <w:pPr>
        <w:jc w:val="left"/>
        <w:widowControl/>
        <w:rPr>
          <w:rFonts w:hint="eastAsia" w:ascii="仿宋" w:hAnsi="仿宋" w:eastAsia="仿宋"/>
          <w:bCs/>
          <w:sz w:val="28"/>
          <w:szCs w:val="28"/>
          <w:lang w:eastAsia="zh-CN"/>
        </w:rPr>
      </w:pPr>
      <w:r>
        <w:rPr>
          <w:rFonts w:hint="eastAsia" w:ascii="仿宋" w:hAnsi="仿宋" w:eastAsia="仿宋"/>
          <w:bCs/>
          <w:sz w:val="28"/>
          <w:szCs w:val="28"/>
          <w:lang w:eastAsia="zh-CN"/>
        </w:rPr>
      </w:r>
      <w:r/>
    </w:p>
    <w:p>
      <w:pPr>
        <w:jc w:val="left"/>
        <w:widowControl/>
        <w:rPr>
          <w:rFonts w:hint="eastAsia" w:ascii="仿宋" w:hAnsi="仿宋" w:eastAsia="仿宋"/>
          <w:bCs/>
          <w:sz w:val="28"/>
          <w:szCs w:val="28"/>
          <w:lang w:eastAsia="zh-CN"/>
        </w:rPr>
      </w:pPr>
      <w:r>
        <w:rPr>
          <w:rFonts w:hint="eastAsia" w:ascii="仿宋" w:hAnsi="仿宋" w:eastAsia="仿宋"/>
          <w:bCs/>
          <w:sz w:val="28"/>
          <w:szCs w:val="28"/>
          <w:lang w:eastAsia="zh-CN"/>
        </w:rPr>
      </w:r>
      <w:r/>
    </w:p>
    <w:p>
      <w:pPr>
        <w:jc w:val="left"/>
        <w:widowControl/>
        <w:rPr>
          <w:rFonts w:ascii="仿宋" w:hAnsi="仿宋" w:eastAsia="仿宋"/>
          <w:bCs/>
          <w:sz w:val="28"/>
          <w:szCs w:val="28"/>
        </w:rPr>
      </w:pPr>
      <w:r>
        <w:rPr>
          <w:rFonts w:hint="eastAsia" w:ascii="仿宋" w:hAnsi="仿宋" w:eastAsia="仿宋"/>
          <w:bCs/>
          <w:sz w:val="28"/>
          <w:szCs w:val="28"/>
          <w:lang w:eastAsia="zh-CN"/>
        </w:rPr>
        <w:t xml:space="preserve">维修：</w:t>
      </w:r>
      <w:r/>
    </w:p>
    <w:tbl>
      <w:tblPr>
        <w:tblStyle w:val="657"/>
        <w:tblW w:w="8256" w:type="dxa"/>
        <w:tblInd w:w="-15" w:type="dxa"/>
        <w:tblLayout w:type="fixed"/>
        <w:tblCellMar>
          <w:left w:w="108" w:type="dxa"/>
          <w:top w:w="0" w:type="dxa"/>
          <w:right w:w="108" w:type="dxa"/>
          <w:bottom w:w="0" w:type="dxa"/>
        </w:tblCellMar>
        <w:tblLook w:val="04A0" w:firstRow="1" w:lastRow="0" w:firstColumn="1" w:lastColumn="0" w:noHBand="0" w:noVBand="1"/>
      </w:tblPr>
      <w:tblGrid>
        <w:gridCol w:w="906"/>
        <w:gridCol w:w="1275"/>
        <w:gridCol w:w="1125"/>
        <w:gridCol w:w="4950"/>
      </w:tblGrid>
      <w:tr>
        <w:trPr>
          <w:trHeight w:val="982"/>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小区名称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台数</w:t>
            </w:r>
            <w:r/>
          </w:p>
        </w:tc>
        <w:tc>
          <w:tcPr>
            <w:tcBorders>
              <w:top w:val="single" w:color="000000" w:sz="4" w:space="0"/>
              <w:left w:val="single" w:color="000000" w:sz="4" w:space="0"/>
              <w:bottom w:val="single" w:color="000000" w:sz="4" w:space="0"/>
              <w:right w:val="single" w:color="000000" w:sz="4" w:space="0"/>
            </w:tcBorders>
            <w:tcW w:w="4950" w:type="dxa"/>
            <w:vAlign w:val="center"/>
            <w:textDirection w:val="lrTb"/>
            <w:noWrap w:val="false"/>
          </w:tcPr>
          <w:p>
            <w:pPr>
              <w:jc w:val="center"/>
              <w:widowControl/>
              <w:rPr>
                <w:rFonts w:hint="eastAsia" w:ascii="仿宋" w:hAnsi="仿宋" w:eastAsia="仿宋" w:cs="仿宋"/>
                <w:color w:val="000000"/>
                <w:sz w:val="24"/>
                <w:lang w:eastAsia="zh-CN" w:bidi="ar"/>
              </w:rPr>
            </w:pPr>
            <w:r>
              <w:rPr>
                <w:rFonts w:hint="eastAsia" w:ascii="仿宋" w:hAnsi="仿宋" w:eastAsia="仿宋" w:cs="仿宋"/>
                <w:color w:val="000000"/>
                <w:sz w:val="24"/>
                <w:lang w:eastAsia="zh-CN" w:bidi="ar"/>
              </w:rPr>
              <w:t xml:space="preserve">费率（</w:t>
            </w:r>
            <w:r>
              <w:rPr>
                <w:rFonts w:hint="eastAsia" w:ascii="仿宋" w:hAnsi="仿宋" w:eastAsia="仿宋" w:cs="仿宋"/>
                <w:color w:val="000000"/>
                <w:sz w:val="24"/>
                <w:lang w:val="en-US" w:eastAsia="zh-CN" w:bidi="ar"/>
              </w:rPr>
              <w:t xml:space="preserve">%</w:t>
            </w:r>
            <w:r>
              <w:rPr>
                <w:rFonts w:hint="eastAsia" w:ascii="仿宋" w:hAnsi="仿宋" w:eastAsia="仿宋" w:cs="仿宋"/>
                <w:color w:val="000000"/>
                <w:sz w:val="24"/>
                <w:lang w:eastAsia="zh-CN" w:bidi="ar"/>
              </w:rPr>
              <w:t xml:space="preserve">）</w:t>
            </w:r>
            <w:r/>
          </w:p>
        </w:tc>
      </w:tr>
      <w:tr>
        <w:trPr>
          <w:trHeight w:val="658"/>
        </w:trPr>
        <w:tc>
          <w:tcPr>
            <w:tcBorders>
              <w:top w:val="single" w:color="000000" w:sz="4" w:space="0"/>
              <w:left w:val="single" w:color="000000" w:sz="4" w:space="0"/>
              <w:right w:val="single" w:color="000000" w:sz="4" w:space="0"/>
            </w:tcBorders>
            <w:tcW w:w="906" w:type="dxa"/>
            <w:vAlign w:val="center"/>
            <w:vMerge w:val="restart"/>
            <w:textDirection w:val="lrTb"/>
            <w:noWrap w:val="false"/>
          </w:tcPr>
          <w:p>
            <w:pPr>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bidi="ar"/>
              </w:rPr>
              <w:t xml:space="preserve">采购包二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城北一组团</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10</w:t>
            </w:r>
            <w:r/>
          </w:p>
        </w:tc>
        <w:tc>
          <w:tcPr>
            <w:tcBorders>
              <w:top w:val="single" w:color="000000" w:sz="4" w:space="0"/>
              <w:left w:val="single" w:color="000000" w:sz="4" w:space="0"/>
              <w:right w:val="single" w:color="000000" w:sz="4" w:space="0"/>
            </w:tcBorders>
            <w:tcW w:w="4950" w:type="dxa"/>
            <w:vAlign w:val="center"/>
            <w:vMerge w:val="restart"/>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left w:val="single" w:color="000000"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新北小区（大辰）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7</w:t>
            </w:r>
            <w:r/>
          </w:p>
        </w:tc>
        <w:tc>
          <w:tcPr>
            <w:tcBorders>
              <w:left w:val="single" w:color="000000" w:sz="4" w:space="0"/>
              <w:right w:val="single" w:color="000000" w:sz="4" w:space="0"/>
            </w:tcBorders>
            <w:tcW w:w="495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left w:val="single" w:color="000000"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新北小区（辉业）</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26</w:t>
            </w:r>
            <w:r/>
          </w:p>
        </w:tc>
        <w:tc>
          <w:tcPr>
            <w:tcBorders>
              <w:left w:val="single" w:color="000000" w:sz="4" w:space="0"/>
              <w:right w:val="single" w:color="000000" w:sz="4" w:space="0"/>
            </w:tcBorders>
            <w:tcW w:w="495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left w:val="single" w:color="000000"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邓元小区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18</w:t>
            </w:r>
            <w:r/>
          </w:p>
        </w:tc>
        <w:tc>
          <w:tcPr>
            <w:tcBorders>
              <w:left w:val="single" w:color="000000" w:sz="4" w:space="0"/>
              <w:right w:val="single" w:color="000000" w:sz="4" w:space="0"/>
            </w:tcBorders>
            <w:tcW w:w="495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left w:val="single" w:color="000000"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太平小区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6</w:t>
            </w:r>
            <w:r/>
          </w:p>
        </w:tc>
        <w:tc>
          <w:tcPr>
            <w:tcBorders>
              <w:left w:val="single" w:color="000000" w:sz="4" w:space="0"/>
              <w:right w:val="single" w:color="000000" w:sz="4" w:space="0"/>
            </w:tcBorders>
            <w:tcW w:w="495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left w:val="single" w:color="000000"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柴湾政府</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仿宋" w:hAnsi="仿宋" w:eastAsia="仿宋" w:cs="宋体"/>
                <w:sz w:val="24"/>
                <w:szCs w:val="24"/>
                <w:lang w:val="en-US" w:eastAsia="zh-CN" w:bidi="ar-SA"/>
              </w:rPr>
            </w:pPr>
            <w:r>
              <w:rPr>
                <w:rFonts w:hint="eastAsia" w:ascii="仿宋" w:hAnsi="仿宋" w:eastAsia="仿宋" w:cs="宋体"/>
                <w:sz w:val="24"/>
                <w:lang w:val="en-US" w:eastAsia="zh-CN"/>
              </w:rPr>
              <w:t xml:space="preserve">1</w:t>
            </w:r>
            <w:r/>
          </w:p>
        </w:tc>
        <w:tc>
          <w:tcPr>
            <w:tcBorders>
              <w:left w:val="single" w:color="000000" w:sz="4" w:space="0"/>
              <w:right w:val="single" w:color="000000" w:sz="4" w:space="0"/>
            </w:tcBorders>
            <w:tcW w:w="495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r>
        <w:trPr>
          <w:trHeight w:val="658"/>
        </w:trPr>
        <w:tc>
          <w:tcPr>
            <w:tcBorders>
              <w:left w:val="single" w:color="000000" w:sz="4" w:space="0"/>
              <w:bottom w:val="single" w:color="000000" w:sz="4" w:space="0"/>
              <w:right w:val="single" w:color="000000" w:sz="4" w:space="0"/>
            </w:tcBorders>
            <w:tcW w:w="906"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eastAsia="zh-CN"/>
              </w:rPr>
              <w:t xml:space="preserve">平原池小区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仿宋" w:hAnsi="仿宋" w:eastAsia="仿宋" w:cs="宋体"/>
                <w:sz w:val="24"/>
                <w:szCs w:val="24"/>
                <w:lang w:val="en-US" w:eastAsia="zh-CN" w:bidi="ar-SA"/>
              </w:rPr>
            </w:pPr>
            <w:r>
              <w:rPr>
                <w:rFonts w:hint="eastAsia" w:ascii="仿宋" w:hAnsi="仿宋" w:eastAsia="仿宋" w:cs="宋体"/>
                <w:sz w:val="24"/>
                <w:lang w:val="en-US" w:eastAsia="zh-CN"/>
              </w:rPr>
              <w:t xml:space="preserve">8</w:t>
            </w:r>
            <w:r/>
          </w:p>
        </w:tc>
        <w:tc>
          <w:tcPr>
            <w:tcBorders>
              <w:left w:val="single" w:color="000000" w:sz="4" w:space="0"/>
              <w:bottom w:val="single" w:color="000000" w:sz="4" w:space="0"/>
              <w:right w:val="single" w:color="000000" w:sz="4" w:space="0"/>
            </w:tcBorders>
            <w:tcW w:w="4950" w:type="dxa"/>
            <w:vAlign w:val="center"/>
            <w:vMerge w:val="continue"/>
            <w:textDirection w:val="lrTb"/>
            <w:noWrap w:val="false"/>
          </w:tcPr>
          <w:p>
            <w:pPr>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tc>
      </w:tr>
    </w:tbl>
    <w:p>
      <w:pPr>
        <w:jc w:val="left"/>
        <w:widowControl/>
        <w:rPr>
          <w:rFonts w:ascii="Calibri" w:hAnsi="Calibri" w:eastAsia="等线"/>
          <w:szCs w:val="22"/>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rPr>
        <w:t xml:space="preserve">（单位名称）</w:t>
      </w:r>
      <w:r>
        <w:rPr>
          <w:rFonts w:hint="eastAsia" w:ascii="仿宋" w:hAnsi="仿宋" w:eastAsia="仿宋"/>
          <w:sz w:val="32"/>
          <w:szCs w:val="32"/>
        </w:rPr>
        <w:t xml:space="preserve"> 的</w:t>
      </w:r>
      <w:r>
        <w:rPr>
          <w:rFonts w:hint="eastAsia" w:ascii="仿宋" w:hAnsi="仿宋" w:eastAsia="仿宋"/>
          <w:i/>
          <w:sz w:val="32"/>
          <w:szCs w:val="32"/>
          <w:u w:val="single"/>
        </w:rPr>
        <w:t xml:space="preserve">（项目名称）</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w:t>
      </w:r>
      <w:r>
        <w:rPr>
          <w:rFonts w:hint="eastAsia" w:ascii="仿宋" w:hAnsi="仿宋" w:eastAsia="仿宋"/>
          <w:i/>
          <w:sz w:val="32"/>
          <w:szCs w:val="32"/>
          <w:u w:val="single"/>
        </w:rPr>
        <w:t xml:space="preserve">（标的名称）</w:t>
      </w:r>
      <w:r>
        <w:rPr>
          <w:rFonts w:hint="eastAsia" w:ascii="仿宋" w:hAnsi="仿宋" w:eastAsia="仿宋"/>
          <w:sz w:val="32"/>
          <w:szCs w:val="32"/>
        </w:rPr>
        <w:t xml:space="preserve">，属于</w:t>
      </w:r>
      <w:r>
        <w:rPr>
          <w:rFonts w:hint="eastAsia" w:ascii="仿宋" w:hAnsi="仿宋" w:eastAsia="仿宋"/>
          <w:i/>
          <w:sz w:val="32"/>
          <w:szCs w:val="32"/>
          <w:u w:val="single"/>
        </w:rPr>
        <w:t xml:space="preserve">（采购文件中明确的所属行业）</w:t>
      </w:r>
      <w:r>
        <w:rPr>
          <w:rFonts w:hint="eastAsia" w:ascii="仿宋" w:hAnsi="仿宋" w:eastAsia="仿宋"/>
          <w:sz w:val="32"/>
          <w:szCs w:val="32"/>
        </w:rPr>
        <w:t xml:space="preserve"> ；承建（承接）企业为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（四）</w:t>
      </w:r>
      <w:r>
        <w:rPr>
          <w:rFonts w:hint="eastAsia" w:ascii="仿宋" w:hAnsi="仿宋" w:eastAsia="仿宋" w:cs="Arial"/>
          <w:sz w:val="28"/>
          <w:szCs w:val="28"/>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注意：成交供应商提供的《中小企业声明函》、《残疾人福利性单位声明函》将随成交结果同时公告，接受社会监督。</w:t>
      </w:r>
      <w:r/>
    </w:p>
    <w:p>
      <w:pPr>
        <w:pStyle w:val="672"/>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pStyle w:val="672"/>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pStyle w:val="672"/>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rPr>
        <w:rStyle w:val="674"/>
      </w:rPr>
      <w:framePr w:wrap="around" w:vAnchor="text" w:hAnchor="margin" w:xAlign="center" w:y="1"/>
    </w:pPr>
    <w:r>
      <w:fldChar w:fldCharType="begin"/>
    </w:r>
    <w:r>
      <w:rPr>
        <w:rStyle w:val="674"/>
      </w:rPr>
      <w:instrText xml:space="preserve">PAGE  </w:instrText>
    </w:r>
    <w:r>
      <w:fldChar w:fldCharType="separate"/>
    </w:r>
    <w:r>
      <w:rPr>
        <w:rStyle w:val="674"/>
      </w:rPr>
      <w:t xml:space="preserve">17</w:t>
    </w:r>
    <w:r>
      <w:fldChar w:fldCharType="end"/>
    </w:r>
    <w:r/>
  </w:p>
  <w:p>
    <w:pPr>
      <w:pStyle w:val="6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rPr>
        <w:rStyle w:val="674"/>
      </w:rPr>
      <w:framePr w:wrap="around" w:vAnchor="text" w:hAnchor="margin" w:xAlign="center" w:y="1"/>
    </w:pPr>
    <w:r>
      <w:fldChar w:fldCharType="begin"/>
    </w:r>
    <w:r>
      <w:rPr>
        <w:rStyle w:val="674"/>
      </w:rPr>
      <w:instrText xml:space="preserve">PAGE  </w:instrText>
    </w:r>
    <w:r>
      <w:fldChar w:fldCharType="end"/>
    </w:r>
    <w:r/>
  </w:p>
  <w:p>
    <w:pPr>
      <w:pStyle w:val="6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2"/>
    <w:lvlOverride w:ilvl="0">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6"/>
    <w:link w:val="652"/>
    <w:uiPriority w:val="9"/>
    <w:rPr>
      <w:rFonts w:ascii="Arial" w:hAnsi="Arial" w:eastAsia="Arial" w:cs="Arial"/>
      <w:sz w:val="40"/>
      <w:szCs w:val="40"/>
    </w:rPr>
  </w:style>
  <w:style w:type="character" w:styleId="15">
    <w:name w:val="Heading 2 Char"/>
    <w:basedOn w:val="656"/>
    <w:link w:val="653"/>
    <w:uiPriority w:val="9"/>
    <w:rPr>
      <w:rFonts w:ascii="Arial" w:hAnsi="Arial" w:eastAsia="Arial" w:cs="Arial"/>
      <w:sz w:val="34"/>
    </w:rPr>
  </w:style>
  <w:style w:type="character" w:styleId="17">
    <w:name w:val="Heading 3 Char"/>
    <w:basedOn w:val="656"/>
    <w:link w:val="654"/>
    <w:uiPriority w:val="9"/>
    <w:rPr>
      <w:rFonts w:ascii="Arial" w:hAnsi="Arial" w:eastAsia="Arial" w:cs="Arial"/>
      <w:sz w:val="30"/>
      <w:szCs w:val="30"/>
    </w:rPr>
  </w:style>
  <w:style w:type="character" w:styleId="19">
    <w:name w:val="Heading 4 Char"/>
    <w:basedOn w:val="656"/>
    <w:link w:val="655"/>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6"/>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6"/>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6"/>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6"/>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6"/>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6"/>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6"/>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6"/>
    <w:link w:val="668"/>
    <w:uiPriority w:val="99"/>
  </w:style>
  <w:style w:type="character" w:styleId="44">
    <w:name w:val="Footer Char"/>
    <w:basedOn w:val="656"/>
    <w:link w:val="667"/>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67"/>
    <w:uiPriority w:val="99"/>
  </w:style>
  <w:style w:type="table" w:styleId="48">
    <w:name w:val="Table Grid Light"/>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669"/>
    <w:uiPriority w:val="99"/>
    <w:rPr>
      <w:sz w:val="18"/>
    </w:rPr>
  </w:style>
  <w:style w:type="character" w:styleId="176">
    <w:name w:val="footnote reference"/>
    <w:basedOn w:val="656"/>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6"/>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2">
    <w:name w:val="Heading 1"/>
    <w:basedOn w:val="651"/>
    <w:next w:val="651"/>
    <w:link w:val="699"/>
    <w:uiPriority w:val="0"/>
    <w:qFormat/>
    <w:pPr>
      <w:keepLines/>
      <w:keepNext/>
      <w:spacing w:before="340" w:after="330" w:line="578" w:lineRule="auto"/>
      <w:outlineLvl w:val="0"/>
    </w:pPr>
    <w:rPr>
      <w:b/>
      <w:bCs/>
      <w:sz w:val="44"/>
      <w:szCs w:val="44"/>
    </w:rPr>
  </w:style>
  <w:style w:type="paragraph" w:styleId="653">
    <w:name w:val="Heading 2"/>
    <w:basedOn w:val="651"/>
    <w:next w:val="651"/>
    <w:link w:val="694"/>
    <w:uiPriority w:val="0"/>
    <w:qFormat/>
    <w:pPr>
      <w:keepLines/>
      <w:keepNext/>
      <w:spacing w:before="260" w:after="260" w:line="416" w:lineRule="auto"/>
      <w:outlineLvl w:val="1"/>
    </w:pPr>
    <w:rPr>
      <w:rFonts w:ascii="Arial" w:hAnsi="Arial" w:eastAsia="黑体"/>
      <w:b/>
      <w:bCs/>
      <w:sz w:val="32"/>
      <w:szCs w:val="32"/>
    </w:rPr>
  </w:style>
  <w:style w:type="paragraph" w:styleId="654">
    <w:name w:val="Heading 3"/>
    <w:basedOn w:val="651"/>
    <w:next w:val="658"/>
    <w:link w:val="679"/>
    <w:uiPriority w:val="0"/>
    <w:qFormat/>
    <w:pPr>
      <w:keepLines/>
      <w:keepNext/>
      <w:spacing w:before="260" w:after="260" w:line="416" w:lineRule="auto"/>
      <w:outlineLvl w:val="2"/>
    </w:pPr>
    <w:rPr>
      <w:b/>
      <w:sz w:val="32"/>
      <w:szCs w:val="20"/>
    </w:rPr>
  </w:style>
  <w:style w:type="paragraph" w:styleId="655">
    <w:name w:val="Heading 4"/>
    <w:basedOn w:val="651"/>
    <w:next w:val="651"/>
    <w:link w:val="680"/>
    <w:uiPriority w:val="0"/>
    <w:qFormat/>
    <w:pPr>
      <w:keepLines/>
      <w:keepNext/>
      <w:spacing w:before="280" w:after="290" w:line="376" w:lineRule="auto"/>
      <w:outlineLvl w:val="3"/>
    </w:pPr>
    <w:rPr>
      <w:rFonts w:ascii="Arial" w:hAnsi="Arial" w:eastAsia="黑体"/>
      <w:b/>
      <w:bCs/>
      <w:sz w:val="28"/>
      <w:szCs w:val="28"/>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Normal Indent"/>
    <w:basedOn w:val="651"/>
    <w:link w:val="685"/>
    <w:uiPriority w:val="0"/>
    <w:qFormat/>
    <w:pPr>
      <w:ind w:firstLine="420"/>
    </w:pPr>
  </w:style>
  <w:style w:type="paragraph" w:styleId="659">
    <w:name w:val="toc 7"/>
    <w:basedOn w:val="651"/>
    <w:next w:val="651"/>
    <w:uiPriority w:val="39"/>
    <w:qFormat/>
    <w:pPr>
      <w:ind w:left="1260"/>
      <w:jc w:val="left"/>
    </w:pPr>
  </w:style>
  <w:style w:type="paragraph" w:styleId="660">
    <w:name w:val="index 5"/>
    <w:basedOn w:val="651"/>
    <w:next w:val="651"/>
    <w:uiPriority w:val="0"/>
    <w:qFormat/>
    <w:pPr>
      <w:ind w:left="800"/>
    </w:pPr>
  </w:style>
  <w:style w:type="paragraph" w:styleId="661">
    <w:name w:val="Document Map"/>
    <w:basedOn w:val="651"/>
    <w:uiPriority w:val="0"/>
    <w:semiHidden/>
    <w:qFormat/>
    <w:pPr>
      <w:shd w:val="clear" w:color="auto" w:fill="000080"/>
    </w:pPr>
  </w:style>
  <w:style w:type="paragraph" w:styleId="662">
    <w:name w:val="Body Text Indent"/>
    <w:basedOn w:val="651"/>
    <w:next w:val="663"/>
    <w:uiPriority w:val="0"/>
    <w:qFormat/>
    <w:pPr>
      <w:ind w:left="420"/>
      <w:spacing w:after="120"/>
    </w:pPr>
  </w:style>
  <w:style w:type="paragraph" w:styleId="663">
    <w:name w:val="envelope return"/>
    <w:basedOn w:val="651"/>
    <w:next w:val="659"/>
    <w:uiPriority w:val="99"/>
    <w:unhideWhenUsed/>
    <w:qFormat/>
    <w:rPr>
      <w:rFonts w:ascii="Arial" w:hAnsi="Arial"/>
    </w:rPr>
  </w:style>
  <w:style w:type="paragraph" w:styleId="664">
    <w:name w:val="Plain Text"/>
    <w:basedOn w:val="651"/>
    <w:link w:val="684"/>
    <w:uiPriority w:val="0"/>
    <w:qFormat/>
    <w:pPr>
      <w:jc w:val="left"/>
      <w:spacing w:after="200" w:line="252" w:lineRule="auto"/>
      <w:widowControl/>
    </w:pPr>
    <w:rPr>
      <w:rFonts w:ascii="宋体" w:hAnsi="Courier New"/>
      <w:szCs w:val="20"/>
    </w:rPr>
  </w:style>
  <w:style w:type="paragraph" w:styleId="665">
    <w:name w:val="Date"/>
    <w:basedOn w:val="651"/>
    <w:next w:val="651"/>
    <w:link w:val="675"/>
    <w:uiPriority w:val="0"/>
    <w:qFormat/>
    <w:rPr>
      <w:sz w:val="24"/>
      <w:szCs w:val="20"/>
    </w:rPr>
  </w:style>
  <w:style w:type="paragraph" w:styleId="666">
    <w:name w:val="Balloon Text"/>
    <w:basedOn w:val="651"/>
    <w:link w:val="677"/>
    <w:uiPriority w:val="0"/>
    <w:qFormat/>
    <w:rPr>
      <w:sz w:val="18"/>
      <w:szCs w:val="18"/>
    </w:rPr>
  </w:style>
  <w:style w:type="paragraph" w:styleId="667">
    <w:name w:val="Footer"/>
    <w:basedOn w:val="651"/>
    <w:uiPriority w:val="0"/>
    <w:qFormat/>
    <w:pPr>
      <w:jc w:val="left"/>
      <w:tabs>
        <w:tab w:val="center" w:pos="4153" w:leader="none"/>
        <w:tab w:val="right" w:pos="8306" w:leader="none"/>
      </w:tabs>
    </w:pPr>
    <w:rPr>
      <w:sz w:val="18"/>
      <w:szCs w:val="18"/>
    </w:rPr>
  </w:style>
  <w:style w:type="paragraph" w:styleId="668">
    <w:name w:val="Header"/>
    <w:basedOn w:val="651"/>
    <w:link w:val="686"/>
    <w:uiPriority w:val="99"/>
    <w:qFormat/>
    <w:pPr>
      <w:jc w:val="center"/>
      <w:tabs>
        <w:tab w:val="center" w:pos="4153" w:leader="none"/>
        <w:tab w:val="right" w:pos="8306" w:leader="none"/>
      </w:tabs>
      <w:pBdr>
        <w:bottom w:val="single" w:color="auto" w:sz="6" w:space="1"/>
      </w:pBdr>
    </w:pPr>
    <w:rPr>
      <w:sz w:val="18"/>
      <w:szCs w:val="18"/>
    </w:rPr>
  </w:style>
  <w:style w:type="paragraph" w:styleId="669">
    <w:name w:val="footnote text"/>
    <w:basedOn w:val="651"/>
    <w:uiPriority w:val="0"/>
    <w:qFormat/>
    <w:pPr>
      <w:jc w:val="left"/>
      <w:spacing w:line="312" w:lineRule="atLeast"/>
    </w:pPr>
    <w:rPr>
      <w:sz w:val="18"/>
      <w:szCs w:val="22"/>
    </w:rPr>
  </w:style>
  <w:style w:type="paragraph" w:styleId="670">
    <w:name w:val="Body Text Indent 3"/>
    <w:basedOn w:val="651"/>
    <w:link w:val="676"/>
    <w:uiPriority w:val="0"/>
    <w:qFormat/>
    <w:pPr>
      <w:ind w:left="420"/>
      <w:spacing w:after="120"/>
    </w:pPr>
    <w:rPr>
      <w:sz w:val="16"/>
      <w:szCs w:val="16"/>
    </w:rPr>
  </w:style>
  <w:style w:type="paragraph" w:styleId="671">
    <w:name w:val="Normal (Web)"/>
    <w:basedOn w:val="651"/>
    <w:uiPriority w:val="99"/>
    <w:unhideWhenUsed/>
    <w:qFormat/>
    <w:pPr>
      <w:jc w:val="left"/>
      <w:spacing w:before="100" w:beforeAutospacing="1" w:after="100" w:afterAutospacing="1"/>
      <w:widowControl/>
    </w:pPr>
    <w:rPr>
      <w:rFonts w:ascii="宋体" w:hAnsi="宋体" w:cs="宋体"/>
      <w:sz w:val="24"/>
    </w:rPr>
  </w:style>
  <w:style w:type="paragraph" w:styleId="672">
    <w:name w:val="Body Text First Indent 2"/>
    <w:basedOn w:val="662"/>
    <w:next w:val="651"/>
    <w:uiPriority w:val="0"/>
    <w:qFormat/>
    <w:pPr>
      <w:ind w:left="0" w:firstLine="420"/>
      <w:spacing w:after="0" w:line="360" w:lineRule="auto"/>
    </w:pPr>
    <w:rPr>
      <w:rFonts w:ascii="宋体" w:hAnsi="宋体"/>
      <w:szCs w:val="20"/>
    </w:rPr>
  </w:style>
  <w:style w:type="table" w:styleId="673">
    <w:name w:val="Table Grid"/>
    <w:basedOn w:val="6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page number"/>
    <w:basedOn w:val="656"/>
    <w:uiPriority w:val="0"/>
    <w:qFormat/>
  </w:style>
  <w:style w:type="character" w:styleId="675" w:customStyle="1">
    <w:name w:val="日期 Char"/>
    <w:basedOn w:val="656"/>
    <w:link w:val="665"/>
    <w:uiPriority w:val="0"/>
    <w:qFormat/>
    <w:rPr>
      <w:sz w:val="24"/>
    </w:rPr>
  </w:style>
  <w:style w:type="character" w:styleId="676" w:customStyle="1">
    <w:name w:val="正文文本缩进 3 Char"/>
    <w:basedOn w:val="656"/>
    <w:link w:val="670"/>
    <w:uiPriority w:val="0"/>
    <w:qFormat/>
    <w:rPr>
      <w:sz w:val="16"/>
      <w:szCs w:val="16"/>
    </w:rPr>
  </w:style>
  <w:style w:type="character" w:styleId="677" w:customStyle="1">
    <w:name w:val="批注框文本 Char"/>
    <w:basedOn w:val="656"/>
    <w:link w:val="666"/>
    <w:uiPriority w:val="0"/>
    <w:qFormat/>
    <w:rPr>
      <w:sz w:val="18"/>
      <w:szCs w:val="18"/>
    </w:rPr>
  </w:style>
  <w:style w:type="character" w:styleId="678" w:customStyle="1">
    <w:name w:val="纯文本 Char"/>
    <w:uiPriority w:val="99"/>
    <w:qFormat/>
    <w:rPr>
      <w:rFonts w:ascii="宋体" w:hAnsi="Courier New"/>
      <w:sz w:val="21"/>
    </w:rPr>
  </w:style>
  <w:style w:type="character" w:styleId="679" w:customStyle="1">
    <w:name w:val="标题 3 Char"/>
    <w:basedOn w:val="656"/>
    <w:link w:val="654"/>
    <w:uiPriority w:val="0"/>
    <w:qFormat/>
    <w:rPr>
      <w:b/>
      <w:sz w:val="32"/>
    </w:rPr>
  </w:style>
  <w:style w:type="character" w:styleId="680" w:customStyle="1">
    <w:name w:val="标题 4 Char"/>
    <w:basedOn w:val="656"/>
    <w:link w:val="655"/>
    <w:uiPriority w:val="0"/>
    <w:qFormat/>
    <w:rPr>
      <w:rFonts w:ascii="Arial" w:hAnsi="Arial" w:eastAsia="黑体"/>
      <w:b/>
      <w:bCs/>
      <w:sz w:val="28"/>
      <w:szCs w:val="28"/>
    </w:rPr>
  </w:style>
  <w:style w:type="character" w:styleId="681" w:customStyle="1">
    <w:name w:val="正文缩进2格 Char"/>
    <w:link w:val="682"/>
    <w:uiPriority w:val="0"/>
    <w:qFormat/>
    <w:rPr>
      <w:rFonts w:ascii="仿宋_GB2312" w:hAnsi="宋体" w:eastAsia="仿宋_GB2312"/>
      <w:sz w:val="31"/>
      <w:szCs w:val="28"/>
      <w:lang w:bidi="ar-SA"/>
    </w:rPr>
  </w:style>
  <w:style w:type="paragraph" w:styleId="682" w:customStyle="1">
    <w:name w:val="正文缩进2格"/>
    <w:basedOn w:val="651"/>
    <w:link w:val="681"/>
    <w:uiPriority w:val="0"/>
    <w:qFormat/>
    <w:pPr>
      <w:ind w:firstLine="639"/>
      <w:spacing w:line="600" w:lineRule="exact"/>
    </w:pPr>
    <w:rPr>
      <w:rFonts w:ascii="仿宋_GB2312" w:hAnsi="宋体" w:eastAsia="仿宋_GB2312"/>
      <w:sz w:val="31"/>
      <w:szCs w:val="28"/>
    </w:rPr>
  </w:style>
  <w:style w:type="character" w:styleId="683" w:customStyle="1">
    <w:name w:val="纯文本 Char2"/>
    <w:basedOn w:val="656"/>
    <w:uiPriority w:val="0"/>
    <w:qFormat/>
    <w:rPr>
      <w:rFonts w:ascii="宋体" w:hAnsi="Courier New" w:eastAsia="宋体"/>
      <w:sz w:val="24"/>
      <w:lang w:val="en-US" w:eastAsia="zh-CN" w:bidi="ar-SA"/>
    </w:rPr>
  </w:style>
  <w:style w:type="character" w:styleId="684" w:customStyle="1">
    <w:name w:val="纯文本 Char1"/>
    <w:basedOn w:val="656"/>
    <w:link w:val="664"/>
    <w:uiPriority w:val="0"/>
    <w:qFormat/>
    <w:rPr>
      <w:rFonts w:ascii="宋体" w:hAnsi="Courier New" w:cs="Courier New"/>
      <w:sz w:val="21"/>
      <w:szCs w:val="21"/>
    </w:rPr>
  </w:style>
  <w:style w:type="character" w:styleId="685" w:customStyle="1">
    <w:name w:val="正文缩进 Char"/>
    <w:link w:val="658"/>
    <w:uiPriority w:val="0"/>
    <w:qFormat/>
    <w:rPr>
      <w:rFonts w:eastAsia="宋体"/>
      <w:sz w:val="21"/>
      <w:szCs w:val="24"/>
      <w:lang w:val="en-US" w:eastAsia="zh-CN" w:bidi="ar-SA"/>
    </w:rPr>
  </w:style>
  <w:style w:type="character" w:styleId="686" w:customStyle="1">
    <w:name w:val="页眉 Char"/>
    <w:link w:val="668"/>
    <w:uiPriority w:val="99"/>
    <w:qFormat/>
    <w:rPr>
      <w:sz w:val="18"/>
      <w:szCs w:val="18"/>
    </w:rPr>
  </w:style>
  <w:style w:type="paragraph" w:styleId="687" w:customStyle="1">
    <w:name w:val="Char"/>
    <w:basedOn w:val="661"/>
    <w:uiPriority w:val="0"/>
    <w:qFormat/>
    <w:rPr>
      <w:rFonts w:ascii="Tahoma" w:hAnsi="Tahoma"/>
      <w:sz w:val="24"/>
    </w:rPr>
  </w:style>
  <w:style w:type="paragraph" w:styleId="688" w:customStyle="1">
    <w:name w:val="普通正文"/>
    <w:basedOn w:val="651"/>
    <w:uiPriority w:val="0"/>
    <w:qFormat/>
    <w:pPr>
      <w:ind w:firstLine="480"/>
      <w:jc w:val="left"/>
      <w:spacing w:before="120" w:after="120" w:line="360" w:lineRule="auto"/>
    </w:pPr>
    <w:rPr>
      <w:rFonts w:ascii="Arial" w:hAnsi="Arial"/>
      <w:sz w:val="24"/>
    </w:rPr>
  </w:style>
  <w:style w:type="paragraph" w:styleId="689" w:customStyle="1">
    <w:name w:val="msonormalcxspmiddle"/>
    <w:basedOn w:val="651"/>
    <w:uiPriority w:val="0"/>
    <w:qFormat/>
    <w:pPr>
      <w:jc w:val="left"/>
      <w:spacing w:before="100" w:beforeAutospacing="1" w:after="100" w:afterAutospacing="1"/>
      <w:widowControl/>
    </w:pPr>
    <w:rPr>
      <w:rFonts w:ascii="宋体" w:hAnsi="宋体" w:cs="宋体"/>
      <w:sz w:val="24"/>
    </w:rPr>
  </w:style>
  <w:style w:type="paragraph" w:styleId="690" w:customStyle="1">
    <w:name w:val="Char1"/>
    <w:basedOn w:val="651"/>
    <w:uiPriority w:val="0"/>
    <w:qFormat/>
    <w:pPr>
      <w:tabs>
        <w:tab w:val="left" w:pos="360" w:leader="none"/>
      </w:tabs>
    </w:pPr>
    <w:rPr>
      <w:color w:val="000000"/>
      <w:sz w:val="24"/>
    </w:rPr>
  </w:style>
  <w:style w:type="paragraph" w:styleId="691" w:customStyle="1">
    <w:name w:val="Char Char Char Char"/>
    <w:basedOn w:val="661"/>
    <w:uiPriority w:val="0"/>
    <w:qFormat/>
    <w:pPr>
      <w:spacing w:line="360" w:lineRule="auto"/>
    </w:pPr>
    <w:rPr>
      <w:szCs w:val="20"/>
    </w:rPr>
  </w:style>
  <w:style w:type="character" w:styleId="692" w:customStyle="1">
    <w:name w:val="p0 Char"/>
    <w:link w:val="693"/>
    <w:uiPriority w:val="0"/>
    <w:qFormat/>
    <w:rPr>
      <w:sz w:val="21"/>
      <w:szCs w:val="21"/>
    </w:rPr>
  </w:style>
  <w:style w:type="paragraph" w:styleId="693" w:customStyle="1">
    <w:name w:val="p0"/>
    <w:basedOn w:val="651"/>
    <w:link w:val="692"/>
    <w:uiPriority w:val="0"/>
    <w:qFormat/>
    <w:pPr>
      <w:widowControl/>
    </w:pPr>
    <w:rPr>
      <w:szCs w:val="21"/>
    </w:rPr>
  </w:style>
  <w:style w:type="character" w:styleId="694" w:customStyle="1">
    <w:name w:val="标题 2 Char"/>
    <w:link w:val="653"/>
    <w:uiPriority w:val="0"/>
    <w:qFormat/>
    <w:rPr>
      <w:rFonts w:ascii="Arial" w:hAnsi="Arial" w:eastAsia="黑体"/>
      <w:b/>
      <w:bCs/>
      <w:sz w:val="32"/>
      <w:szCs w:val="32"/>
    </w:rPr>
  </w:style>
  <w:style w:type="paragraph" w:styleId="695" w:customStyle="1">
    <w:name w:val="普通(网站)1"/>
    <w:uiPriority w:val="99"/>
    <w:unhideWhenUsed/>
    <w:qFormat/>
    <w:pPr>
      <w:spacing w:before="100" w:beforeAutospacing="1" w:after="100" w:afterAutospacing="1"/>
    </w:pPr>
    <w:rPr>
      <w:rFonts w:ascii="宋体" w:hAnsi="宋体" w:eastAsia="宋体" w:cs="宋体"/>
      <w:sz w:val="24"/>
      <w:szCs w:val="24"/>
      <w:lang w:val="en-US" w:eastAsia="zh-CN" w:bidi="ar-SA"/>
    </w:rPr>
  </w:style>
  <w:style w:type="paragraph" w:styleId="696" w:customStyle="1">
    <w:name w:val="脚注文本1"/>
    <w:uiPriority w:val="99"/>
    <w:unhideWhenUsed/>
    <w:qFormat/>
    <w:pPr>
      <w:widowControl w:val="off"/>
    </w:pPr>
    <w:rPr>
      <w:rFonts w:ascii="Times New Roman" w:hAnsi="Times New Roman" w:eastAsia="宋体" w:cs="Times New Roman"/>
      <w:sz w:val="18"/>
      <w:szCs w:val="18"/>
      <w:lang w:val="en-US" w:eastAsia="zh-CN" w:bidi="ar-SA"/>
    </w:rPr>
  </w:style>
  <w:style w:type="character" w:styleId="697" w:customStyle="1">
    <w:name w:val="font11"/>
    <w:basedOn w:val="656"/>
    <w:uiPriority w:val="0"/>
    <w:qFormat/>
    <w:rPr>
      <w:rFonts w:hint="eastAsia" w:ascii="宋体" w:hAnsi="宋体" w:eastAsia="宋体" w:cs="宋体"/>
      <w:color w:val="000000"/>
      <w:sz w:val="22"/>
      <w:szCs w:val="22"/>
      <w:u w:val="none"/>
    </w:rPr>
  </w:style>
  <w:style w:type="paragraph" w:styleId="698" w:customStyle="1">
    <w:name w:val="日期1"/>
    <w:next w:val="651"/>
    <w:uiPriority w:val="0"/>
    <w:qFormat/>
    <w:pPr>
      <w:jc w:val="both"/>
      <w:widowControl w:val="off"/>
    </w:pPr>
    <w:rPr>
      <w:rFonts w:hint="default" w:ascii="Times New Roman" w:hAnsi="Times New Roman" w:eastAsia="宋体" w:cs="Times New Roman"/>
      <w:sz w:val="24"/>
      <w:szCs w:val="20"/>
      <w:lang w:val="en-US" w:eastAsia="zh-CN" w:bidi="ar-SA"/>
    </w:rPr>
  </w:style>
  <w:style w:type="character" w:styleId="699" w:customStyle="1">
    <w:name w:val="标题 1 Char"/>
    <w:link w:val="652"/>
    <w:uiPriority w:val="0"/>
    <w:qFormat/>
    <w:rPr>
      <w:b/>
      <w:bCs/>
      <w:sz w:val="44"/>
      <w:szCs w:val="44"/>
    </w:rPr>
  </w:style>
  <w:style w:type="numbering" w:styleId="18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张慧莉</cp:lastModifiedBy>
  <cp:revision>21</cp:revision>
  <dcterms:created xsi:type="dcterms:W3CDTF">2023-07-31T00:19:00Z</dcterms:created>
  <dcterms:modified xsi:type="dcterms:W3CDTF">2025-12-15T03:31:30Z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EE829E9F39C54D83A5B2669174848D70_12</vt:lpwstr>
  </property>
  <property fmtid="{D5CDD505-2E9C-101B-9397-08002B2CF9AE}" pid="4" name="KSOTemplateDocerSaveRecord">
    <vt:lpwstr>eyJoZGlkIjoiYzM3MWVkOWQyNWZkNGIyZTNjMTRhMmMxNDlhMzQzOGUiLCJ1c2VySWQiOiI3MDk5NjYxMDgifQ==</vt:lpwstr>
  </property>
</Properties>
</file>